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150B1" w14:textId="7706CA69" w:rsidR="00E84692" w:rsidRDefault="0043216B">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3GPP TSG-RAN WG2 Meeting #</w:t>
      </w:r>
      <w:r w:rsidR="00864683">
        <w:rPr>
          <w:rFonts w:cs="Arial" w:hint="eastAsia"/>
          <w:b/>
          <w:bCs/>
          <w:kern w:val="0"/>
          <w:sz w:val="24"/>
        </w:rPr>
        <w:t>1</w:t>
      </w:r>
      <w:r w:rsidR="00864683">
        <w:rPr>
          <w:rFonts w:cs="Arial"/>
          <w:b/>
          <w:bCs/>
          <w:kern w:val="0"/>
          <w:sz w:val="24"/>
        </w:rPr>
        <w:t>1</w:t>
      </w:r>
      <w:r w:rsidR="00E64BD1">
        <w:rPr>
          <w:rFonts w:cs="Arial"/>
          <w:b/>
          <w:bCs/>
          <w:kern w:val="0"/>
          <w:sz w:val="24"/>
        </w:rPr>
        <w:t>8</w:t>
      </w:r>
      <w:r w:rsidR="00AC62AE">
        <w:rPr>
          <w:rFonts w:cs="Arial"/>
          <w:b/>
          <w:bCs/>
          <w:kern w:val="0"/>
          <w:sz w:val="24"/>
        </w:rPr>
        <w:t>-</w:t>
      </w:r>
      <w:r w:rsidR="00E252F3">
        <w:rPr>
          <w:rFonts w:cs="Arial"/>
          <w:b/>
          <w:bCs/>
          <w:kern w:val="0"/>
          <w:sz w:val="24"/>
        </w:rPr>
        <w:t xml:space="preserve">e         </w:t>
      </w:r>
      <w:r w:rsidR="005C0AB5">
        <w:rPr>
          <w:rFonts w:cs="Arial"/>
          <w:b/>
          <w:bCs/>
          <w:kern w:val="0"/>
          <w:sz w:val="24"/>
        </w:rPr>
        <w:t xml:space="preserve"> </w:t>
      </w:r>
      <w:r w:rsidR="00E252F3">
        <w:rPr>
          <w:rFonts w:cs="Arial"/>
          <w:b/>
          <w:bCs/>
          <w:kern w:val="0"/>
          <w:sz w:val="24"/>
        </w:rPr>
        <w:t xml:space="preserve"> </w:t>
      </w:r>
      <w:r>
        <w:rPr>
          <w:rFonts w:cs="Arial" w:hint="eastAsia"/>
          <w:b/>
          <w:bCs/>
          <w:kern w:val="0"/>
          <w:sz w:val="24"/>
        </w:rPr>
        <w:t xml:space="preserve">  </w:t>
      </w:r>
      <w:r>
        <w:rPr>
          <w:rFonts w:cs="Arial"/>
          <w:b/>
          <w:bCs/>
          <w:kern w:val="0"/>
          <w:sz w:val="24"/>
        </w:rPr>
        <w:t xml:space="preserve">        </w:t>
      </w:r>
      <w:r w:rsidR="00F6091D">
        <w:rPr>
          <w:rFonts w:cs="Arial"/>
          <w:b/>
          <w:bCs/>
          <w:kern w:val="0"/>
          <w:sz w:val="24"/>
        </w:rPr>
        <w:t xml:space="preserve">  </w:t>
      </w:r>
      <w:r>
        <w:rPr>
          <w:rFonts w:cs="Arial"/>
          <w:b/>
          <w:bCs/>
          <w:kern w:val="0"/>
          <w:sz w:val="24"/>
        </w:rPr>
        <w:t xml:space="preserve">   </w:t>
      </w:r>
      <w:r w:rsidR="003F0C76">
        <w:rPr>
          <w:rFonts w:cs="Arial"/>
          <w:b/>
          <w:bCs/>
          <w:kern w:val="0"/>
          <w:sz w:val="24"/>
        </w:rPr>
        <w:t xml:space="preserve">  </w:t>
      </w:r>
      <w:r>
        <w:rPr>
          <w:rFonts w:cs="Arial"/>
          <w:b/>
          <w:bCs/>
          <w:kern w:val="0"/>
          <w:sz w:val="24"/>
        </w:rPr>
        <w:t xml:space="preserve">  </w:t>
      </w:r>
      <w:r>
        <w:rPr>
          <w:rFonts w:cs="Arial" w:hint="eastAsia"/>
          <w:b/>
          <w:bCs/>
          <w:kern w:val="0"/>
          <w:sz w:val="24"/>
        </w:rPr>
        <w:t xml:space="preserve">  </w:t>
      </w:r>
      <w:r w:rsidR="00191CBD">
        <w:rPr>
          <w:rFonts w:cs="Arial"/>
          <w:b/>
          <w:bCs/>
          <w:kern w:val="0"/>
          <w:sz w:val="24"/>
        </w:rPr>
        <w:t>R2-22</w:t>
      </w:r>
      <w:r w:rsidR="00DB5F28">
        <w:rPr>
          <w:rFonts w:cs="Arial"/>
          <w:b/>
          <w:bCs/>
          <w:kern w:val="0"/>
          <w:sz w:val="24"/>
        </w:rPr>
        <w:t>0</w:t>
      </w:r>
      <w:r w:rsidR="00935DDD">
        <w:rPr>
          <w:rFonts w:cs="Arial"/>
          <w:b/>
          <w:bCs/>
          <w:kern w:val="0"/>
          <w:sz w:val="24"/>
        </w:rPr>
        <w:t>4543</w:t>
      </w:r>
    </w:p>
    <w:p w14:paraId="13013E51" w14:textId="4BBC3DE1" w:rsidR="00E84692" w:rsidRDefault="0043216B">
      <w:pPr>
        <w:overflowPunct w:val="0"/>
        <w:autoSpaceDE w:val="0"/>
        <w:autoSpaceDN w:val="0"/>
        <w:adjustRightInd w:val="0"/>
        <w:snapToGrid w:val="0"/>
        <w:spacing w:before="156"/>
        <w:jc w:val="left"/>
        <w:textAlignment w:val="baseline"/>
        <w:rPr>
          <w:rFonts w:cs="Arial"/>
          <w:b/>
          <w:bCs/>
          <w:kern w:val="0"/>
          <w:sz w:val="24"/>
          <w:lang w:val="en-GB"/>
        </w:rPr>
      </w:pPr>
      <w:r>
        <w:rPr>
          <w:rFonts w:cs="Arial"/>
          <w:b/>
          <w:bCs/>
          <w:kern w:val="0"/>
          <w:sz w:val="24"/>
        </w:rPr>
        <w:t>e-meeting</w:t>
      </w:r>
      <w:r>
        <w:rPr>
          <w:rFonts w:cs="Arial"/>
          <w:b/>
          <w:bCs/>
          <w:kern w:val="0"/>
          <w:sz w:val="24"/>
          <w:lang w:val="en-GB"/>
        </w:rPr>
        <w:t xml:space="preserve">, </w:t>
      </w:r>
      <w:r w:rsidR="00E64BD1">
        <w:rPr>
          <w:rFonts w:cs="Arial"/>
          <w:b/>
          <w:bCs/>
          <w:kern w:val="0"/>
          <w:sz w:val="24"/>
          <w:lang w:val="en-GB"/>
        </w:rPr>
        <w:t>9</w:t>
      </w:r>
      <w:r w:rsidR="00E64BD1" w:rsidRPr="00E64BD1">
        <w:rPr>
          <w:rFonts w:cs="Arial"/>
          <w:b/>
          <w:bCs/>
          <w:kern w:val="0"/>
          <w:sz w:val="24"/>
          <w:vertAlign w:val="superscript"/>
          <w:lang w:val="en-GB"/>
        </w:rPr>
        <w:t>th</w:t>
      </w:r>
      <w:r w:rsidR="00E64BD1">
        <w:rPr>
          <w:rFonts w:cs="Arial"/>
          <w:b/>
          <w:bCs/>
          <w:kern w:val="0"/>
          <w:sz w:val="24"/>
          <w:lang w:val="en-GB"/>
        </w:rPr>
        <w:t xml:space="preserve"> </w:t>
      </w:r>
      <w:r>
        <w:rPr>
          <w:rFonts w:cs="Arial"/>
          <w:b/>
          <w:bCs/>
          <w:kern w:val="0"/>
          <w:sz w:val="24"/>
          <w:lang w:val="en-GB"/>
        </w:rPr>
        <w:t xml:space="preserve">– </w:t>
      </w:r>
      <w:r w:rsidR="00E64BD1">
        <w:rPr>
          <w:rFonts w:cs="Arial"/>
          <w:b/>
          <w:bCs/>
          <w:kern w:val="0"/>
          <w:sz w:val="24"/>
          <w:lang w:val="en-GB"/>
        </w:rPr>
        <w:t>20</w:t>
      </w:r>
      <w:r w:rsidR="00E64BD1" w:rsidRPr="00E64BD1">
        <w:rPr>
          <w:rFonts w:cs="Arial"/>
          <w:b/>
          <w:bCs/>
          <w:kern w:val="0"/>
          <w:sz w:val="24"/>
          <w:vertAlign w:val="superscript"/>
          <w:lang w:val="en-GB"/>
        </w:rPr>
        <w:t>th</w:t>
      </w:r>
      <w:r w:rsidR="00E64BD1">
        <w:rPr>
          <w:rFonts w:cs="Arial"/>
          <w:b/>
          <w:bCs/>
          <w:kern w:val="0"/>
          <w:sz w:val="24"/>
          <w:lang w:val="en-GB"/>
        </w:rPr>
        <w:t xml:space="preserve"> </w:t>
      </w:r>
      <w:r w:rsidR="00E64BD1">
        <w:rPr>
          <w:rFonts w:cs="Arial"/>
          <w:b/>
          <w:bCs/>
          <w:kern w:val="0"/>
          <w:sz w:val="24"/>
        </w:rPr>
        <w:t>May</w:t>
      </w:r>
      <w:r>
        <w:rPr>
          <w:rFonts w:cs="Arial" w:hint="eastAsia"/>
          <w:b/>
          <w:bCs/>
          <w:kern w:val="0"/>
          <w:sz w:val="24"/>
          <w:lang w:val="en-GB"/>
        </w:rPr>
        <w:t xml:space="preserve"> 20</w:t>
      </w:r>
      <w:r w:rsidR="00AC62AE">
        <w:rPr>
          <w:rFonts w:cs="Arial"/>
          <w:b/>
          <w:bCs/>
          <w:kern w:val="0"/>
          <w:sz w:val="24"/>
          <w:lang w:val="en-GB"/>
        </w:rPr>
        <w:t>22</w:t>
      </w:r>
      <w:r w:rsidR="00E252F3">
        <w:rPr>
          <w:rFonts w:cs="Arial"/>
          <w:b/>
          <w:bCs/>
          <w:kern w:val="0"/>
          <w:sz w:val="24"/>
          <w:lang w:val="en-GB"/>
        </w:rPr>
        <w:t xml:space="preserve"> </w:t>
      </w:r>
    </w:p>
    <w:p w14:paraId="31C05CC1" w14:textId="77777777" w:rsidR="00E84692" w:rsidRDefault="00E84692">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427E7DB8"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CA571C">
        <w:rPr>
          <w:rFonts w:cs="Arial"/>
          <w:b/>
          <w:bCs/>
          <w:snapToGrid w:val="0"/>
          <w:kern w:val="0"/>
          <w:sz w:val="24"/>
        </w:rPr>
        <w:t xml:space="preserve">: </w:t>
      </w:r>
      <w:r w:rsidR="00CA571C">
        <w:rPr>
          <w:rFonts w:cs="Arial"/>
          <w:b/>
          <w:bCs/>
          <w:snapToGrid w:val="0"/>
          <w:kern w:val="0"/>
          <w:sz w:val="24"/>
        </w:rPr>
        <w:tab/>
      </w:r>
      <w:r w:rsidR="00CA571C">
        <w:rPr>
          <w:rFonts w:cs="Arial"/>
          <w:b/>
          <w:bCs/>
          <w:snapToGrid w:val="0"/>
          <w:kern w:val="0"/>
          <w:sz w:val="24"/>
        </w:rPr>
        <w:tab/>
      </w:r>
      <w:r w:rsidR="00CA571C">
        <w:rPr>
          <w:rFonts w:cs="Arial"/>
          <w:b/>
          <w:bCs/>
          <w:snapToGrid w:val="0"/>
          <w:kern w:val="0"/>
          <w:sz w:val="24"/>
        </w:rPr>
        <w:tab/>
        <w:t>ZTE Corporation, Sanechips</w:t>
      </w:r>
    </w:p>
    <w:p w14:paraId="61403576" w14:textId="62BE728C"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E64BD1">
        <w:rPr>
          <w:rFonts w:cs="Arial"/>
          <w:b/>
          <w:bCs/>
          <w:snapToGrid w:val="0"/>
          <w:kern w:val="0"/>
          <w:sz w:val="24"/>
        </w:rPr>
        <w:t>Discussion on gap activation triggered by PRS measurement</w:t>
      </w:r>
      <w:r w:rsidR="002671E3">
        <w:rPr>
          <w:rFonts w:cs="Arial"/>
          <w:b/>
          <w:bCs/>
          <w:snapToGrid w:val="0"/>
          <w:kern w:val="0"/>
          <w:sz w:val="24"/>
        </w:rPr>
        <w:t xml:space="preserve"> </w:t>
      </w:r>
    </w:p>
    <w:p w14:paraId="774FE3B4" w14:textId="2755545D"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E64BD1">
        <w:rPr>
          <w:rFonts w:cs="Arial"/>
          <w:b/>
          <w:bCs/>
          <w:snapToGrid w:val="0"/>
          <w:kern w:val="0"/>
          <w:sz w:val="24"/>
        </w:rPr>
        <w:t>6.22.3.1</w:t>
      </w:r>
      <w:bookmarkStart w:id="1" w:name="_GoBack"/>
      <w:bookmarkEnd w:id="1"/>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2" w:name="DocumentFor"/>
      <w:bookmarkEnd w:id="2"/>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77114005" w14:textId="2BFC16C2" w:rsidR="00861C29" w:rsidRDefault="00A46630" w:rsidP="00A07A65">
      <w:pPr>
        <w:spacing w:before="120" w:after="0"/>
      </w:pPr>
      <w:r>
        <w:t>In RAN2_117</w:t>
      </w:r>
      <w:r w:rsidR="00861C29">
        <w:t xml:space="preserve">e meeting, </w:t>
      </w:r>
      <w:r>
        <w:t>RAN2 has received an LS</w:t>
      </w:r>
      <w:r w:rsidR="0097289D">
        <w:t xml:space="preserve"> </w:t>
      </w:r>
      <w:r>
        <w:t xml:space="preserve">[1] from RAN4 </w:t>
      </w:r>
      <w:r w:rsidR="0097289D">
        <w:t>that</w:t>
      </w:r>
      <w:r>
        <w:t xml:space="preserve"> includ</w:t>
      </w:r>
      <w:r w:rsidR="0097289D">
        <w:t>ing</w:t>
      </w:r>
      <w:r>
        <w:t xml:space="preserve"> the latest conclusions made for MGE pre-configured gap</w:t>
      </w:r>
      <w:r w:rsidR="0097289D">
        <w:t xml:space="preserve">, within the LS, RAN4 indicates the following conclusion that relates to PRS measurements and asks RAN2 to take it into account in </w:t>
      </w:r>
    </w:p>
    <w:tbl>
      <w:tblPr>
        <w:tblStyle w:val="af5"/>
        <w:tblW w:w="0" w:type="auto"/>
        <w:tblLook w:val="04A0" w:firstRow="1" w:lastRow="0" w:firstColumn="1" w:lastColumn="0" w:noHBand="0" w:noVBand="1"/>
      </w:tblPr>
      <w:tblGrid>
        <w:gridCol w:w="9995"/>
      </w:tblGrid>
      <w:tr w:rsidR="00A46630" w14:paraId="3F6A633A" w14:textId="77777777" w:rsidTr="00A46630">
        <w:tc>
          <w:tcPr>
            <w:tcW w:w="9995" w:type="dxa"/>
          </w:tcPr>
          <w:p w14:paraId="2F0D56CC" w14:textId="77777777" w:rsidR="00A46630" w:rsidRPr="00A46630" w:rsidRDefault="00A46630" w:rsidP="00A46630">
            <w:pPr>
              <w:widowControl/>
              <w:spacing w:before="120"/>
              <w:jc w:val="left"/>
              <w:rPr>
                <w:rFonts w:eastAsia="宋体" w:cs="Arial"/>
                <w:kern w:val="0"/>
                <w:szCs w:val="20"/>
                <w:lang w:val="en-GB"/>
              </w:rPr>
            </w:pPr>
            <w:r w:rsidRPr="00A46630">
              <w:rPr>
                <w:rFonts w:eastAsia="宋体" w:cs="Arial" w:hint="eastAsia"/>
                <w:kern w:val="0"/>
                <w:szCs w:val="20"/>
                <w:lang w:val="en-GB"/>
              </w:rPr>
              <w:t>F</w:t>
            </w:r>
            <w:r w:rsidRPr="00A46630">
              <w:rPr>
                <w:rFonts w:eastAsia="宋体" w:cs="Arial"/>
                <w:kern w:val="0"/>
                <w:szCs w:val="20"/>
                <w:lang w:val="en-GB"/>
              </w:rPr>
              <w:t>or PRS measurements within measurement gaps when a Pre-configured MG is provided by the network: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9"/>
            </w:tblGrid>
            <w:tr w:rsidR="00A46630" w:rsidRPr="00A46630" w14:paraId="6502B081" w14:textId="77777777" w:rsidTr="0031488B">
              <w:tc>
                <w:tcPr>
                  <w:tcW w:w="10081" w:type="dxa"/>
                  <w:shd w:val="clear" w:color="auto" w:fill="auto"/>
                </w:tcPr>
                <w:p w14:paraId="2DC79E69" w14:textId="77777777" w:rsidR="00A46630" w:rsidRPr="00A46630" w:rsidRDefault="00A46630" w:rsidP="00A46630">
                  <w:pPr>
                    <w:widowControl/>
                    <w:numPr>
                      <w:ilvl w:val="0"/>
                      <w:numId w:val="18"/>
                    </w:numPr>
                    <w:spacing w:before="120" w:after="0"/>
                    <w:jc w:val="left"/>
                    <w:rPr>
                      <w:rFonts w:eastAsia="宋体" w:cs="Arial"/>
                      <w:kern w:val="0"/>
                      <w:sz w:val="18"/>
                      <w:szCs w:val="20"/>
                      <w:lang w:val="en-GB"/>
                    </w:rPr>
                  </w:pPr>
                  <w:r w:rsidRPr="00A46630">
                    <w:rPr>
                      <w:rFonts w:eastAsia="宋体" w:cs="Arial"/>
                      <w:kern w:val="0"/>
                      <w:sz w:val="18"/>
                      <w:szCs w:val="20"/>
                      <w:lang w:val="en-GB"/>
                    </w:rPr>
                    <w:t xml:space="preserve">RAN4 considers that a Pre-configured MG </w:t>
                  </w:r>
                  <w:r w:rsidRPr="00A46630">
                    <w:rPr>
                      <w:rFonts w:eastAsia="宋体" w:cs="Arial"/>
                      <w:kern w:val="0"/>
                      <w:sz w:val="18"/>
                      <w:szCs w:val="20"/>
                      <w:highlight w:val="yellow"/>
                      <w:lang w:val="en-GB"/>
                    </w:rPr>
                    <w:t>that is not always ON</w:t>
                  </w:r>
                  <w:r w:rsidRPr="00A46630">
                    <w:rPr>
                      <w:rFonts w:eastAsia="宋体" w:cs="Arial"/>
                      <w:kern w:val="0"/>
                      <w:sz w:val="18"/>
                      <w:szCs w:val="20"/>
                      <w:lang w:val="en-GB"/>
                    </w:rPr>
                    <w:t xml:space="preserve"> (activated) as determined from the signalling provided by the network, or if no such signalling is provided (i.e. autonomous rules are applied to determine the status of the Pre-configured MG), </w:t>
                  </w:r>
                  <w:r w:rsidRPr="00A46630">
                    <w:rPr>
                      <w:rFonts w:eastAsia="宋体" w:cs="Arial"/>
                      <w:kern w:val="0"/>
                      <w:sz w:val="18"/>
                      <w:szCs w:val="20"/>
                      <w:highlight w:val="yellow"/>
                      <w:lang w:val="en-GB"/>
                    </w:rPr>
                    <w:t>is not sufficient to perform PRS measurements</w:t>
                  </w:r>
                  <w:r w:rsidRPr="00A46630">
                    <w:rPr>
                      <w:rFonts w:eastAsia="宋体" w:cs="Arial"/>
                      <w:kern w:val="0"/>
                      <w:sz w:val="18"/>
                      <w:szCs w:val="20"/>
                      <w:lang w:val="en-GB"/>
                    </w:rPr>
                    <w:t xml:space="preserve">. </w:t>
                  </w:r>
                </w:p>
                <w:p w14:paraId="5E14F4DD" w14:textId="77777777" w:rsidR="00A46630" w:rsidRPr="00A46630" w:rsidRDefault="00A46630" w:rsidP="00A46630">
                  <w:pPr>
                    <w:widowControl/>
                    <w:numPr>
                      <w:ilvl w:val="0"/>
                      <w:numId w:val="18"/>
                    </w:numPr>
                    <w:spacing w:before="120" w:after="0"/>
                    <w:jc w:val="left"/>
                    <w:rPr>
                      <w:rFonts w:eastAsia="宋体" w:cs="Arial"/>
                      <w:kern w:val="0"/>
                      <w:szCs w:val="20"/>
                      <w:lang w:val="en-GB"/>
                    </w:rPr>
                  </w:pPr>
                  <w:r w:rsidRPr="00A46630">
                    <w:rPr>
                      <w:rFonts w:eastAsia="宋体" w:cs="Arial"/>
                      <w:kern w:val="0"/>
                      <w:sz w:val="18"/>
                      <w:szCs w:val="20"/>
                      <w:lang w:val="en-GB"/>
                    </w:rPr>
                    <w:t>In the above scenario, the UE will inform the network that it is going to start/</w:t>
                  </w:r>
                  <w:r w:rsidRPr="00A46630">
                    <w:rPr>
                      <w:rFonts w:eastAsia="宋体" w:cs="Arial"/>
                      <w:kern w:val="0"/>
                      <w:sz w:val="18"/>
                      <w:szCs w:val="20"/>
                      <w:highlight w:val="green"/>
                      <w:lang w:val="en-GB"/>
                    </w:rPr>
                    <w:t>stop</w:t>
                  </w:r>
                  <w:r w:rsidRPr="00A46630">
                    <w:rPr>
                      <w:rFonts w:eastAsia="宋体" w:cs="Arial"/>
                      <w:kern w:val="0"/>
                      <w:sz w:val="18"/>
                      <w:szCs w:val="20"/>
                      <w:lang w:val="en-GB"/>
                    </w:rPr>
                    <w:t xml:space="preserve"> PRS measurements</w:t>
                  </w:r>
                  <w:r w:rsidRPr="00A46630">
                    <w:rPr>
                      <w:rFonts w:ascii="Times New Roman" w:eastAsia="PMingLiU" w:hAnsi="Times New Roman"/>
                      <w:kern w:val="0"/>
                      <w:sz w:val="18"/>
                      <w:szCs w:val="20"/>
                      <w:lang w:val="en-GB" w:eastAsia="en-US"/>
                    </w:rPr>
                    <w:t xml:space="preserve"> </w:t>
                  </w:r>
                  <w:r w:rsidRPr="00A46630">
                    <w:rPr>
                      <w:rFonts w:eastAsia="宋体" w:cs="Arial"/>
                      <w:kern w:val="0"/>
                      <w:sz w:val="18"/>
                      <w:szCs w:val="20"/>
                      <w:lang w:val="en-GB"/>
                    </w:rPr>
                    <w:t xml:space="preserve">with the configured Pre-configured MG by initiating the existing LocationMeasurementIndication procedure. </w:t>
                  </w:r>
                </w:p>
              </w:tc>
            </w:tr>
          </w:tbl>
          <w:p w14:paraId="3A613CE8" w14:textId="08A87F62" w:rsidR="00A46630" w:rsidRPr="00A46630" w:rsidRDefault="00A46630" w:rsidP="00A46630">
            <w:pPr>
              <w:rPr>
                <w:rFonts w:cs="Arial"/>
                <w:b/>
              </w:rPr>
            </w:pPr>
            <w:r w:rsidRPr="000673BB">
              <w:rPr>
                <w:rFonts w:cs="Arial"/>
              </w:rPr>
              <w:t>RAN4 respectfully asks RAN</w:t>
            </w:r>
            <w:r>
              <w:rPr>
                <w:rFonts w:cs="Arial"/>
              </w:rPr>
              <w:t>2</w:t>
            </w:r>
            <w:r w:rsidRPr="000673BB">
              <w:rPr>
                <w:rFonts w:cs="Arial"/>
              </w:rPr>
              <w:t xml:space="preserve"> to take the above </w:t>
            </w:r>
            <w:r>
              <w:rPr>
                <w:rFonts w:cs="Arial"/>
              </w:rPr>
              <w:t>information</w:t>
            </w:r>
            <w:r w:rsidRPr="000673BB">
              <w:rPr>
                <w:rFonts w:cs="Arial"/>
              </w:rPr>
              <w:t xml:space="preserve"> into account</w:t>
            </w:r>
            <w:r>
              <w:rPr>
                <w:rFonts w:cs="Arial"/>
              </w:rPr>
              <w:t xml:space="preserve"> and define signalling support for</w:t>
            </w:r>
            <w:r w:rsidRPr="008A26F0">
              <w:rPr>
                <w:rFonts w:eastAsia="宋体" w:cs="Arial"/>
                <w:lang w:eastAsia="zh-CN"/>
              </w:rPr>
              <w:t xml:space="preserve"> </w:t>
            </w:r>
            <w:r w:rsidRPr="00EA68F7">
              <w:rPr>
                <w:rFonts w:eastAsia="宋体" w:cs="Arial"/>
                <w:lang w:eastAsia="zh-CN"/>
              </w:rPr>
              <w:t>signalling-based</w:t>
            </w:r>
            <w:r>
              <w:rPr>
                <w:rFonts w:cs="Arial"/>
              </w:rPr>
              <w:t xml:space="preserve"> </w:t>
            </w:r>
            <w:r w:rsidRPr="00EA68F7">
              <w:rPr>
                <w:rFonts w:eastAsia="宋体" w:cs="Arial"/>
                <w:lang w:eastAsia="zh-CN"/>
              </w:rPr>
              <w:t>Pre-configured</w:t>
            </w:r>
            <w:r>
              <w:rPr>
                <w:rFonts w:eastAsia="宋体" w:cs="Arial"/>
                <w:lang w:eastAsia="zh-CN"/>
              </w:rPr>
              <w:t xml:space="preserve"> MG activation and deactivation</w:t>
            </w:r>
            <w:r w:rsidRPr="000673BB">
              <w:rPr>
                <w:rFonts w:cs="Arial"/>
              </w:rPr>
              <w:t>.</w:t>
            </w:r>
          </w:p>
        </w:tc>
      </w:tr>
    </w:tbl>
    <w:p w14:paraId="06E8BBC4" w14:textId="51E353A0" w:rsidR="00A46630" w:rsidRDefault="0097289D" w:rsidP="00A07A65">
      <w:pPr>
        <w:spacing w:before="120" w:after="0"/>
      </w:pPr>
      <w:r>
        <w:rPr>
          <w:rFonts w:hint="eastAsia"/>
        </w:rPr>
        <w:t>I</w:t>
      </w:r>
      <w:r>
        <w:t xml:space="preserve">n addition, the following RIL is provided to TS 38.331 ASN.1 review phase1. </w:t>
      </w:r>
    </w:p>
    <w:tbl>
      <w:tblPr>
        <w:tblStyle w:val="af5"/>
        <w:tblW w:w="0" w:type="auto"/>
        <w:tblLook w:val="04A0" w:firstRow="1" w:lastRow="0" w:firstColumn="1" w:lastColumn="0" w:noHBand="0" w:noVBand="1"/>
      </w:tblPr>
      <w:tblGrid>
        <w:gridCol w:w="9995"/>
      </w:tblGrid>
      <w:tr w:rsidR="0097289D" w14:paraId="7CF1F98D" w14:textId="77777777" w:rsidTr="0097289D">
        <w:tc>
          <w:tcPr>
            <w:tcW w:w="9995" w:type="dxa"/>
          </w:tcPr>
          <w:p w14:paraId="7ADD6438" w14:textId="77777777" w:rsidR="0097289D" w:rsidRPr="0097289D" w:rsidRDefault="0097289D" w:rsidP="0097289D">
            <w:pPr>
              <w:widowControl/>
              <w:spacing w:after="180"/>
              <w:jc w:val="left"/>
              <w:rPr>
                <w:rFonts w:ascii="Times New Roman" w:eastAsia="Malgun Gothic" w:hAnsi="Times New Roman"/>
                <w:kern w:val="0"/>
                <w:szCs w:val="20"/>
                <w:lang w:val="en-GB"/>
              </w:rPr>
            </w:pPr>
            <w:r w:rsidRPr="0097289D">
              <w:rPr>
                <w:rFonts w:ascii="Times New Roman" w:eastAsia="Malgun Gothic" w:hAnsi="Times New Roman"/>
                <w:b/>
                <w:bCs/>
                <w:kern w:val="0"/>
                <w:szCs w:val="20"/>
                <w:lang w:val="en-GB"/>
              </w:rPr>
              <w:t>[RIL]</w:t>
            </w:r>
            <w:r w:rsidRPr="0097289D">
              <w:rPr>
                <w:rFonts w:ascii="Times New Roman" w:eastAsia="Malgun Gothic" w:hAnsi="Times New Roman"/>
                <w:kern w:val="0"/>
                <w:szCs w:val="20"/>
                <w:lang w:val="en-GB"/>
              </w:rPr>
              <w:t xml:space="preserve">: M607 </w:t>
            </w:r>
            <w:r w:rsidRPr="0097289D">
              <w:rPr>
                <w:rFonts w:ascii="Times New Roman" w:eastAsia="Malgun Gothic" w:hAnsi="Times New Roman"/>
                <w:b/>
                <w:bCs/>
                <w:kern w:val="0"/>
                <w:szCs w:val="20"/>
                <w:lang w:val="en-GB"/>
              </w:rPr>
              <w:t>[Delegate]</w:t>
            </w:r>
            <w:r w:rsidRPr="0097289D">
              <w:rPr>
                <w:rFonts w:ascii="Times New Roman" w:eastAsia="Malgun Gothic" w:hAnsi="Times New Roman"/>
                <w:kern w:val="0"/>
                <w:szCs w:val="20"/>
                <w:lang w:val="en-GB"/>
              </w:rPr>
              <w:t xml:space="preserve">: MediaTek (Felix Tsai) </w:t>
            </w:r>
            <w:r w:rsidRPr="0097289D">
              <w:rPr>
                <w:rFonts w:ascii="Times New Roman" w:eastAsia="Malgun Gothic" w:hAnsi="Times New Roman"/>
                <w:b/>
                <w:bCs/>
                <w:kern w:val="0"/>
                <w:szCs w:val="20"/>
                <w:lang w:val="en-GB"/>
              </w:rPr>
              <w:t>[WI]</w:t>
            </w:r>
            <w:r w:rsidRPr="0097289D">
              <w:rPr>
                <w:rFonts w:ascii="Times New Roman" w:eastAsia="Malgun Gothic" w:hAnsi="Times New Roman"/>
                <w:kern w:val="0"/>
                <w:szCs w:val="20"/>
                <w:lang w:val="en-GB"/>
              </w:rPr>
              <w:t xml:space="preserve">: </w:t>
            </w:r>
            <w:r w:rsidRPr="0097289D">
              <w:rPr>
                <w:rFonts w:ascii="Times New Roman" w:eastAsia="Malgun Gothic" w:hAnsi="Times New Roman"/>
                <w:b/>
                <w:bCs/>
                <w:kern w:val="0"/>
                <w:szCs w:val="20"/>
                <w:lang w:val="en-GB"/>
              </w:rPr>
              <w:t>MGenh, PosEnh [Class]</w:t>
            </w:r>
            <w:r w:rsidRPr="0097289D">
              <w:rPr>
                <w:rFonts w:ascii="Times New Roman" w:eastAsia="Malgun Gothic" w:hAnsi="Times New Roman"/>
                <w:kern w:val="0"/>
                <w:szCs w:val="20"/>
                <w:lang w:val="en-GB"/>
              </w:rPr>
              <w:t xml:space="preserve">: 2 </w:t>
            </w:r>
            <w:r w:rsidRPr="0097289D">
              <w:rPr>
                <w:rFonts w:ascii="Times New Roman" w:eastAsia="Malgun Gothic" w:hAnsi="Times New Roman"/>
                <w:b/>
                <w:bCs/>
                <w:color w:val="FF0000"/>
                <w:kern w:val="0"/>
                <w:szCs w:val="20"/>
                <w:lang w:val="en-GB"/>
              </w:rPr>
              <w:t>[Status]</w:t>
            </w:r>
            <w:r w:rsidRPr="0097289D">
              <w:rPr>
                <w:rFonts w:ascii="Times New Roman" w:eastAsia="Malgun Gothic" w:hAnsi="Times New Roman"/>
                <w:color w:val="FF0000"/>
                <w:kern w:val="0"/>
                <w:szCs w:val="20"/>
                <w:lang w:val="en-GB"/>
              </w:rPr>
              <w:t xml:space="preserve">: ToDo </w:t>
            </w:r>
            <w:r w:rsidRPr="0097289D">
              <w:rPr>
                <w:rFonts w:ascii="Times New Roman" w:eastAsia="Malgun Gothic" w:hAnsi="Times New Roman"/>
                <w:b/>
                <w:bCs/>
                <w:kern w:val="0"/>
                <w:szCs w:val="20"/>
                <w:lang w:val="en-GB"/>
              </w:rPr>
              <w:t>[TDoc]</w:t>
            </w:r>
            <w:r w:rsidRPr="0097289D">
              <w:rPr>
                <w:rFonts w:ascii="Times New Roman" w:eastAsia="Malgun Gothic" w:hAnsi="Times New Roman"/>
                <w:kern w:val="0"/>
                <w:szCs w:val="20"/>
                <w:lang w:val="en-GB"/>
              </w:rPr>
              <w:t xml:space="preserve">: R2-22xxxx </w:t>
            </w:r>
            <w:r w:rsidRPr="0097289D">
              <w:rPr>
                <w:rFonts w:ascii="Times New Roman" w:eastAsia="Malgun Gothic" w:hAnsi="Times New Roman"/>
                <w:b/>
                <w:bCs/>
                <w:color w:val="FF0000"/>
                <w:kern w:val="0"/>
                <w:szCs w:val="20"/>
                <w:lang w:val="en-GB"/>
              </w:rPr>
              <w:t>[Proposed Conclusion]</w:t>
            </w:r>
            <w:r w:rsidRPr="0097289D">
              <w:rPr>
                <w:rFonts w:ascii="Times New Roman" w:eastAsia="Malgun Gothic" w:hAnsi="Times New Roman"/>
                <w:color w:val="FF0000"/>
                <w:kern w:val="0"/>
                <w:szCs w:val="20"/>
                <w:lang w:val="en-GB"/>
              </w:rPr>
              <w:t xml:space="preserve">: </w:t>
            </w:r>
          </w:p>
          <w:p w14:paraId="1A5AA691" w14:textId="77777777" w:rsidR="0097289D" w:rsidRPr="0097289D" w:rsidRDefault="0097289D" w:rsidP="0097289D">
            <w:pPr>
              <w:widowControl/>
              <w:spacing w:after="180"/>
              <w:jc w:val="left"/>
              <w:rPr>
                <w:rFonts w:ascii="Times New Roman" w:eastAsia="Malgun Gothic" w:hAnsi="Times New Roman"/>
                <w:kern w:val="0"/>
                <w:szCs w:val="20"/>
                <w:lang w:val="en-GB"/>
              </w:rPr>
            </w:pPr>
            <w:r w:rsidRPr="0097289D">
              <w:rPr>
                <w:rFonts w:ascii="Times New Roman" w:eastAsia="Malgun Gothic" w:hAnsi="Times New Roman"/>
                <w:b/>
                <w:bCs/>
                <w:kern w:val="0"/>
                <w:szCs w:val="20"/>
                <w:lang w:val="en-GB"/>
              </w:rPr>
              <w:t>[Description]</w:t>
            </w:r>
            <w:r w:rsidRPr="0097289D">
              <w:rPr>
                <w:rFonts w:ascii="Times New Roman" w:eastAsia="Malgun Gothic" w:hAnsi="Times New Roman"/>
                <w:kern w:val="0"/>
                <w:szCs w:val="20"/>
                <w:lang w:val="en-GB"/>
              </w:rPr>
              <w:t>:  Clarification on pre-configured positioning gap and pre-configured gap is needed</w:t>
            </w:r>
          </w:p>
          <w:p w14:paraId="7EF7A13F" w14:textId="0BC268E9" w:rsidR="0097289D" w:rsidRPr="0097289D" w:rsidRDefault="0097289D" w:rsidP="0097289D">
            <w:pPr>
              <w:widowControl/>
              <w:spacing w:after="180"/>
              <w:jc w:val="left"/>
              <w:rPr>
                <w:rFonts w:ascii="Times New Roman" w:eastAsia="Malgun Gothic" w:hAnsi="Times New Roman"/>
                <w:kern w:val="0"/>
                <w:szCs w:val="20"/>
                <w:lang w:val="en-GB"/>
              </w:rPr>
            </w:pPr>
            <w:r w:rsidRPr="0097289D">
              <w:rPr>
                <w:rFonts w:ascii="Times New Roman" w:eastAsia="Malgun Gothic" w:hAnsi="Times New Roman"/>
                <w:b/>
                <w:bCs/>
                <w:kern w:val="0"/>
                <w:szCs w:val="20"/>
                <w:lang w:val="en-GB"/>
              </w:rPr>
              <w:t>[Proposed Change]</w:t>
            </w:r>
            <w:r w:rsidRPr="0097289D">
              <w:rPr>
                <w:rFonts w:ascii="Times New Roman" w:eastAsia="Malgun Gothic" w:hAnsi="Times New Roman"/>
                <w:kern w:val="0"/>
                <w:szCs w:val="20"/>
                <w:lang w:val="en-GB"/>
              </w:rPr>
              <w:t>: Related to Z141 and H566. There</w:t>
            </w:r>
            <w:r w:rsidRPr="0097289D">
              <w:rPr>
                <w:rFonts w:ascii="Times New Roman" w:eastAsia="Malgun Gothic" w:hAnsi="Times New Roman" w:hint="eastAsia"/>
                <w:kern w:val="0"/>
                <w:szCs w:val="20"/>
                <w:lang w:val="en-GB"/>
              </w:rPr>
              <w:t xml:space="preserve"> </w:t>
            </w:r>
            <w:r w:rsidRPr="0097289D">
              <w:rPr>
                <w:rFonts w:ascii="Times New Roman" w:eastAsia="Malgun Gothic" w:hAnsi="Times New Roman"/>
                <w:kern w:val="0"/>
                <w:szCs w:val="20"/>
                <w:lang w:val="en-GB"/>
              </w:rPr>
              <w:t>is “pre-configured gap” introduced by MGE WI and “pre-configured positioning gap” from positioning WI. There are different activation/deactivation procedure for these two “pre-configured” gaps. Whether to harmonize ASN.1 code for the two gaps could be discussed. When to use which gap should also be discussed. In addition, there is an FFS point from MGE WI that “</w:t>
            </w:r>
            <w:r w:rsidRPr="0097289D">
              <w:rPr>
                <w:rFonts w:ascii="Times New Roman" w:eastAsia="Malgun Gothic" w:hAnsi="Times New Roman"/>
                <w:i/>
                <w:iCs/>
                <w:kern w:val="0"/>
                <w:szCs w:val="20"/>
                <w:lang w:val="en-GB"/>
              </w:rPr>
              <w:t>FFS whether and how to capture the UE behavior on PRS measurements within measurement gaps when a Pre-configured MG is provided by the network (as indicated in RAN4 LS R4-2206789)</w:t>
            </w:r>
            <w:r w:rsidRPr="0097289D">
              <w:rPr>
                <w:rFonts w:ascii="Times New Roman" w:eastAsia="Malgun Gothic" w:hAnsi="Times New Roman"/>
                <w:kern w:val="0"/>
                <w:szCs w:val="20"/>
                <w:lang w:val="en-GB"/>
              </w:rPr>
              <w:t>”. We will have a Tdoc to discuss the needed change.</w:t>
            </w:r>
          </w:p>
        </w:tc>
      </w:tr>
    </w:tbl>
    <w:p w14:paraId="480CE30C" w14:textId="46DF230A" w:rsidR="0097289D" w:rsidRDefault="0097289D" w:rsidP="00A07A65">
      <w:pPr>
        <w:spacing w:before="120" w:after="0"/>
      </w:pPr>
      <w:r>
        <w:t>In this contribution, we mainly discuss the RAN4 LS and M607, including:</w:t>
      </w:r>
    </w:p>
    <w:p w14:paraId="6A28F049" w14:textId="51A73C1E" w:rsidR="00643C10" w:rsidRDefault="0097289D" w:rsidP="00643C10">
      <w:pPr>
        <w:pStyle w:val="afffffff3"/>
        <w:numPr>
          <w:ilvl w:val="0"/>
          <w:numId w:val="19"/>
        </w:numPr>
        <w:spacing w:before="120" w:after="0"/>
      </w:pPr>
      <w:r>
        <w:t xml:space="preserve">In case of pre-configured gap, in which conditions the UE will initiate </w:t>
      </w:r>
      <w:r w:rsidRPr="00643C10">
        <w:rPr>
          <w:i/>
        </w:rPr>
        <w:t>Location</w:t>
      </w:r>
      <w:r w:rsidR="00643C10" w:rsidRPr="00643C10">
        <w:rPr>
          <w:i/>
        </w:rPr>
        <w:t>MeasurementIndication</w:t>
      </w:r>
      <w:r w:rsidR="00643C10">
        <w:t xml:space="preserve"> reporting procedure?</w:t>
      </w:r>
    </w:p>
    <w:p w14:paraId="1A4ACBD6" w14:textId="0677CC1D" w:rsidR="00351A82" w:rsidRDefault="00643C10" w:rsidP="001D6599">
      <w:pPr>
        <w:pStyle w:val="afffffff3"/>
        <w:numPr>
          <w:ilvl w:val="0"/>
          <w:numId w:val="19"/>
        </w:numPr>
        <w:spacing w:before="120" w:after="0"/>
      </w:pPr>
      <w:r>
        <w:t xml:space="preserve">UE’s behavior after the UE sends </w:t>
      </w:r>
      <w:r w:rsidRPr="00643C10">
        <w:rPr>
          <w:i/>
        </w:rPr>
        <w:t>LocationMeasurementIndication</w:t>
      </w:r>
      <w:r>
        <w:t xml:space="preserve"> message. </w:t>
      </w:r>
    </w:p>
    <w:p w14:paraId="55343462" w14:textId="35960476" w:rsidR="00525936" w:rsidRPr="009B701C" w:rsidRDefault="00525936" w:rsidP="001D6599">
      <w:pPr>
        <w:pStyle w:val="afffffff3"/>
        <w:numPr>
          <w:ilvl w:val="0"/>
          <w:numId w:val="19"/>
        </w:numPr>
        <w:spacing w:before="120" w:after="0"/>
      </w:pPr>
      <w:r>
        <w:t>Coexistence of pre-configured gap and pre-configured positioning gap.</w:t>
      </w:r>
    </w:p>
    <w:p w14:paraId="165A2625" w14:textId="780B6672" w:rsidR="00B33622" w:rsidRDefault="00E43575" w:rsidP="00B33622">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lastRenderedPageBreak/>
        <w:t>How to initiate LocationMeasurementIndication</w:t>
      </w:r>
      <w:r w:rsidR="00525936">
        <w:rPr>
          <w:rFonts w:cs="Arial"/>
          <w:b w:val="0"/>
          <w:bCs w:val="0"/>
          <w:kern w:val="0"/>
          <w:sz w:val="32"/>
          <w:szCs w:val="36"/>
        </w:rPr>
        <w:t xml:space="preserve"> </w:t>
      </w:r>
    </w:p>
    <w:p w14:paraId="46CB1C40" w14:textId="77777777" w:rsidR="0022417C" w:rsidRDefault="00643C10" w:rsidP="00015639">
      <w:r w:rsidRPr="00643C10">
        <w:rPr>
          <w:rFonts w:hint="eastAsia"/>
        </w:rPr>
        <w:t>I</w:t>
      </w:r>
      <w:r w:rsidRPr="00643C10">
        <w:t xml:space="preserve">n Rel-17, </w:t>
      </w:r>
      <w:r>
        <w:t>there are two kinds of pre-configured gap</w:t>
      </w:r>
      <w:r w:rsidR="0022417C">
        <w:t>:</w:t>
      </w:r>
    </w:p>
    <w:p w14:paraId="5CDD4B87" w14:textId="4D4F042A" w:rsidR="0022417C" w:rsidRDefault="00643C10" w:rsidP="0022417C">
      <w:pPr>
        <w:pStyle w:val="afffffff3"/>
        <w:numPr>
          <w:ilvl w:val="0"/>
          <w:numId w:val="21"/>
        </w:numPr>
      </w:pPr>
      <w:r>
        <w:t>pre-configured gap</w:t>
      </w:r>
      <w:r w:rsidR="0022417C">
        <w:t xml:space="preserve"> </w:t>
      </w:r>
      <w:r>
        <w:t>introduced by MGE W</w:t>
      </w:r>
      <w:r w:rsidR="0022417C">
        <w:t>I</w:t>
      </w:r>
    </w:p>
    <w:p w14:paraId="56C0B7B1" w14:textId="34DC44E7" w:rsidR="0022417C" w:rsidRDefault="0022417C" w:rsidP="00F9346F">
      <w:pPr>
        <w:pStyle w:val="afffffff3"/>
        <w:numPr>
          <w:ilvl w:val="1"/>
          <w:numId w:val="21"/>
        </w:numPr>
      </w:pPr>
      <w:r>
        <w:t>T</w:t>
      </w:r>
      <w:r w:rsidR="00A675B6">
        <w:t>he gap is</w:t>
      </w:r>
      <w:r w:rsidR="00643C10">
        <w:t xml:space="preserve"> activated or deactivated upon BWP switching. </w:t>
      </w:r>
    </w:p>
    <w:p w14:paraId="5F809C2F" w14:textId="4E98BE0A" w:rsidR="00F9346F" w:rsidRDefault="00F9346F" w:rsidP="00936794">
      <w:pPr>
        <w:pStyle w:val="afffffff3"/>
        <w:numPr>
          <w:ilvl w:val="1"/>
          <w:numId w:val="21"/>
        </w:numPr>
        <w:ind w:left="851" w:hanging="331"/>
      </w:pPr>
      <w:r>
        <w:t xml:space="preserve">RAN4 </w:t>
      </w:r>
      <w:r w:rsidR="003C635B">
        <w:t>thinks</w:t>
      </w:r>
      <w:r>
        <w:t xml:space="preserve"> the gap </w:t>
      </w:r>
      <w:r w:rsidR="003C635B">
        <w:t>is</w:t>
      </w:r>
      <w:r>
        <w:t xml:space="preserve"> always activated when perform</w:t>
      </w:r>
      <w:r w:rsidR="003C635B">
        <w:t>ing</w:t>
      </w:r>
      <w:r>
        <w:t xml:space="preserve"> PRS measurements. </w:t>
      </w:r>
    </w:p>
    <w:p w14:paraId="1712EFAD" w14:textId="6B5FAA07" w:rsidR="0022417C" w:rsidRDefault="0022417C" w:rsidP="0022417C">
      <w:pPr>
        <w:pStyle w:val="afffffff3"/>
        <w:numPr>
          <w:ilvl w:val="0"/>
          <w:numId w:val="21"/>
        </w:numPr>
      </w:pPr>
      <w:r>
        <w:t>pre-configured positioning gap introduced by Positioning WI</w:t>
      </w:r>
    </w:p>
    <w:p w14:paraId="736AD8D4" w14:textId="736B6E30" w:rsidR="00643C10" w:rsidRDefault="00A675B6" w:rsidP="0022417C">
      <w:pPr>
        <w:pStyle w:val="afffffff3"/>
        <w:numPr>
          <w:ilvl w:val="1"/>
          <w:numId w:val="21"/>
        </w:numPr>
      </w:pPr>
      <w:r>
        <w:t>The</w:t>
      </w:r>
      <w:r w:rsidR="0022417C">
        <w:t xml:space="preserve"> gap </w:t>
      </w:r>
      <w:r>
        <w:t>is</w:t>
      </w:r>
      <w:r w:rsidR="0022417C">
        <w:t xml:space="preserve"> activated or deactivated by MAC CE. </w:t>
      </w:r>
    </w:p>
    <w:p w14:paraId="291DEF8A" w14:textId="15F40BF0" w:rsidR="0022417C" w:rsidRPr="00643C10" w:rsidRDefault="00936794" w:rsidP="0022417C">
      <w:pPr>
        <w:pStyle w:val="afffffff3"/>
        <w:numPr>
          <w:ilvl w:val="1"/>
          <w:numId w:val="21"/>
        </w:numPr>
      </w:pPr>
      <w:r>
        <w:t xml:space="preserve">Support to dynamically activate/deactivate </w:t>
      </w:r>
      <w:r w:rsidR="0022417C">
        <w:t>gap for PRS measurement.</w:t>
      </w:r>
    </w:p>
    <w:p w14:paraId="5C93399F" w14:textId="14CE4DAB" w:rsidR="00F9346F" w:rsidRDefault="00F9346F" w:rsidP="0022417C">
      <w:r>
        <w:t>In</w:t>
      </w:r>
      <w:r w:rsidR="00936794">
        <w:t xml:space="preserve"> Rel-16, when UE’s upper layer indicates to start performing PRS measurement, </w:t>
      </w:r>
      <w:r>
        <w:t xml:space="preserve">if no gap is configured, or configured gap is not sufficient for PRS measurement, the UE will initiate LocationMeasurementIndication procedure, to request gap configuration from the network. </w:t>
      </w:r>
    </w:p>
    <w:p w14:paraId="4E7AB3A1" w14:textId="438A8560" w:rsidR="00936794" w:rsidRDefault="00F9346F" w:rsidP="0022417C">
      <w:r>
        <w:t xml:space="preserve">In Rel-17, by introducing pre-configured positioning gap, </w:t>
      </w:r>
      <w:r w:rsidR="00936794">
        <w:t xml:space="preserve">the UE’s behavior </w:t>
      </w:r>
      <w:r>
        <w:t>can be</w:t>
      </w:r>
      <w:r w:rsidR="00936794">
        <w:t xml:space="preserve"> summarized as below</w:t>
      </w:r>
      <w:r w:rsidR="005550E4">
        <w:t xml:space="preserve"> (assuming R16 PRS gap pattern is not configured)</w:t>
      </w:r>
      <w:r w:rsidR="00936794">
        <w:t>:</w:t>
      </w:r>
    </w:p>
    <w:p w14:paraId="5D673904" w14:textId="6EC02525" w:rsidR="00F9346F" w:rsidRDefault="00936794" w:rsidP="005550E4">
      <w:pPr>
        <w:ind w:firstLine="420"/>
        <w:jc w:val="left"/>
      </w:pPr>
      <w:r>
        <w:t xml:space="preserve">1&gt; </w:t>
      </w:r>
      <w:r w:rsidR="005550E4">
        <w:t>If</w:t>
      </w:r>
      <w:r w:rsidR="00F9346F">
        <w:t xml:space="preserve"> upper layer indicates to perform PRS measurements:</w:t>
      </w:r>
    </w:p>
    <w:p w14:paraId="42FBAE32" w14:textId="102FE110" w:rsidR="00F9346F" w:rsidRDefault="00F9346F" w:rsidP="005550E4">
      <w:pPr>
        <w:ind w:left="420" w:firstLine="420"/>
        <w:jc w:val="left"/>
      </w:pPr>
      <w:r>
        <w:t>2&gt;</w:t>
      </w:r>
      <w:r w:rsidR="005550E4">
        <w:t xml:space="preserve"> </w:t>
      </w:r>
      <w:r>
        <w:t>if pre-configured position</w:t>
      </w:r>
      <w:r w:rsidR="005550E4">
        <w:t>ing gap is</w:t>
      </w:r>
      <w:r>
        <w:t xml:space="preserve"> not configured, or</w:t>
      </w:r>
    </w:p>
    <w:p w14:paraId="1DDAF1A7" w14:textId="17E5541C" w:rsidR="00936794" w:rsidRDefault="00F9346F" w:rsidP="005550E4">
      <w:pPr>
        <w:ind w:left="420" w:firstLine="420"/>
        <w:jc w:val="left"/>
      </w:pPr>
      <w:r>
        <w:t>2&gt;</w:t>
      </w:r>
      <w:r w:rsidR="005550E4">
        <w:t xml:space="preserve"> </w:t>
      </w:r>
      <w:r>
        <w:t xml:space="preserve">if </w:t>
      </w:r>
      <w:r w:rsidR="005550E4">
        <w:t xml:space="preserve">one or more </w:t>
      </w:r>
      <w:r>
        <w:t>pre-configured positioning gap</w:t>
      </w:r>
      <w:r w:rsidR="005550E4">
        <w:t>(s)</w:t>
      </w:r>
      <w:r>
        <w:t xml:space="preserve"> is configured</w:t>
      </w:r>
      <w:r w:rsidR="005550E4">
        <w:t>, but non of them fulfills UE’s requirement;</w:t>
      </w:r>
    </w:p>
    <w:p w14:paraId="3C8EE423" w14:textId="75F2DD04" w:rsidR="005550E4" w:rsidRDefault="005550E4" w:rsidP="005550E4">
      <w:pPr>
        <w:ind w:firstLine="420"/>
        <w:jc w:val="left"/>
      </w:pPr>
      <w:r>
        <w:tab/>
      </w:r>
      <w:r>
        <w:tab/>
        <w:t xml:space="preserve">3&gt; initiates </w:t>
      </w:r>
      <w:r w:rsidRPr="005550E4">
        <w:t>LocationMeasurementIndication</w:t>
      </w:r>
      <w:r>
        <w:t xml:space="preserve"> procedure to indicate start;</w:t>
      </w:r>
    </w:p>
    <w:p w14:paraId="39764B23" w14:textId="38D19653" w:rsidR="00936794" w:rsidRDefault="005550E4" w:rsidP="005550E4">
      <w:pPr>
        <w:ind w:left="420" w:firstLine="420"/>
        <w:jc w:val="left"/>
      </w:pPr>
      <w:r>
        <w:t>2&gt; if one or more pre-configured positioning gap(s) is configured, and one of the configured pre-configured positioning gap fulfills UE’s requirement;</w:t>
      </w:r>
    </w:p>
    <w:p w14:paraId="781CCCB1" w14:textId="63EE1E0D" w:rsidR="005550E4" w:rsidRDefault="005550E4" w:rsidP="005550E4">
      <w:pPr>
        <w:ind w:firstLine="420"/>
        <w:jc w:val="left"/>
      </w:pPr>
      <w:r>
        <w:tab/>
      </w:r>
      <w:r>
        <w:tab/>
        <w:t>3&gt; sends gap activation request MAC CE to the network;</w:t>
      </w:r>
    </w:p>
    <w:p w14:paraId="44BC0492" w14:textId="615F5A96" w:rsidR="00D060A5" w:rsidRDefault="005550E4" w:rsidP="00525936">
      <w:pPr>
        <w:ind w:left="1418" w:hanging="1418"/>
      </w:pPr>
      <w:r>
        <w:rPr>
          <w:b/>
        </w:rPr>
        <w:t xml:space="preserve">Observation 1: If upper layer indicates to perform PRS measurement and pre-configured positioning gap(s) is </w:t>
      </w:r>
      <w:r w:rsidR="009F0996">
        <w:rPr>
          <w:b/>
        </w:rPr>
        <w:t xml:space="preserve">already </w:t>
      </w:r>
      <w:r>
        <w:rPr>
          <w:b/>
        </w:rPr>
        <w:t>configured, the UE may send gap activation request MAC CE to the network</w:t>
      </w:r>
      <w:r w:rsidR="009F0996">
        <w:rPr>
          <w:b/>
        </w:rPr>
        <w:t xml:space="preserve"> (in case one of pre-configured gap(s) fulfills UE’s requirement)</w:t>
      </w:r>
      <w:r>
        <w:rPr>
          <w:b/>
        </w:rPr>
        <w:t xml:space="preserve">, or </w:t>
      </w:r>
      <w:r w:rsidR="009F0996">
        <w:rPr>
          <w:b/>
        </w:rPr>
        <w:t xml:space="preserve">the UE </w:t>
      </w:r>
      <w:r>
        <w:rPr>
          <w:b/>
        </w:rPr>
        <w:t xml:space="preserve">may initiate </w:t>
      </w:r>
      <w:r w:rsidRPr="009F0996">
        <w:rPr>
          <w:b/>
          <w:i/>
        </w:rPr>
        <w:t>LocationMeasurementIndication</w:t>
      </w:r>
      <w:r>
        <w:rPr>
          <w:b/>
        </w:rPr>
        <w:t xml:space="preserve"> procedure (in case none of pre-configured positioning gap</w:t>
      </w:r>
      <w:r w:rsidR="009F0996">
        <w:rPr>
          <w:b/>
        </w:rPr>
        <w:t>(s)</w:t>
      </w:r>
      <w:r>
        <w:rPr>
          <w:b/>
        </w:rPr>
        <w:t xml:space="preserve"> fulfills UE’s requirement).</w:t>
      </w:r>
    </w:p>
    <w:p w14:paraId="5449FF3A" w14:textId="3AF9BFB5" w:rsidR="00936794" w:rsidRPr="0013389C" w:rsidRDefault="005550E4" w:rsidP="0022417C">
      <w:r w:rsidRPr="0013389C">
        <w:rPr>
          <w:rFonts w:hint="eastAsia"/>
        </w:rPr>
        <w:t>H</w:t>
      </w:r>
      <w:r w:rsidRPr="0013389C">
        <w:t xml:space="preserve">owever, </w:t>
      </w:r>
      <w:r w:rsidR="009F0996" w:rsidRPr="0013389C">
        <w:t>if a Rel-17 UE is configured with pre-configured gap and pre-configured positioning gap is not configured,</w:t>
      </w:r>
      <w:r w:rsidR="00525936" w:rsidRPr="0013389C">
        <w:t xml:space="preserve"> when UE’s upper layer indicates to perform PRS measurement, how do UE evaluate the gap situation </w:t>
      </w:r>
      <w:r w:rsidR="0013389C" w:rsidRPr="0013389C">
        <w:t xml:space="preserve">and trigger LocationMeasurementIndication </w:t>
      </w:r>
      <w:r w:rsidR="00525936" w:rsidRPr="0013389C">
        <w:t>has been discussed in RA</w:t>
      </w:r>
      <w:r w:rsidR="0013389C" w:rsidRPr="0013389C">
        <w:t>N4 and following conclusion is included in their LS:</w:t>
      </w:r>
    </w:p>
    <w:p w14:paraId="3E9AACA2" w14:textId="77777777" w:rsidR="0013389C" w:rsidRPr="003C635B" w:rsidRDefault="0013389C" w:rsidP="0013389C">
      <w:pPr>
        <w:widowControl/>
        <w:numPr>
          <w:ilvl w:val="0"/>
          <w:numId w:val="18"/>
        </w:numPr>
        <w:spacing w:before="120" w:after="0"/>
        <w:jc w:val="left"/>
        <w:rPr>
          <w:rFonts w:eastAsia="宋体" w:cs="Arial"/>
          <w:i/>
          <w:color w:val="004C86" w:themeColor="text2" w:themeShade="BF"/>
          <w:kern w:val="0"/>
          <w:sz w:val="18"/>
          <w:szCs w:val="20"/>
          <w:lang w:val="en-GB"/>
        </w:rPr>
      </w:pPr>
      <w:r w:rsidRPr="003C635B">
        <w:rPr>
          <w:rFonts w:eastAsia="宋体" w:cs="Arial"/>
          <w:i/>
          <w:color w:val="004C86" w:themeColor="text2" w:themeShade="BF"/>
          <w:kern w:val="0"/>
          <w:sz w:val="18"/>
          <w:szCs w:val="20"/>
          <w:lang w:val="en-GB"/>
        </w:rPr>
        <w:t xml:space="preserve">RAN4 considers that a Pre-configured MG that is </w:t>
      </w:r>
      <w:r w:rsidRPr="003C635B">
        <w:rPr>
          <w:rFonts w:eastAsia="宋体" w:cs="Arial"/>
          <w:i/>
          <w:color w:val="004C86" w:themeColor="text2" w:themeShade="BF"/>
          <w:kern w:val="0"/>
          <w:sz w:val="18"/>
          <w:szCs w:val="20"/>
          <w:highlight w:val="yellow"/>
          <w:lang w:val="en-GB"/>
        </w:rPr>
        <w:t>not always ON</w:t>
      </w:r>
      <w:r w:rsidRPr="003C635B">
        <w:rPr>
          <w:rFonts w:eastAsia="宋体" w:cs="Arial"/>
          <w:i/>
          <w:color w:val="004C86" w:themeColor="text2" w:themeShade="BF"/>
          <w:kern w:val="0"/>
          <w:sz w:val="18"/>
          <w:szCs w:val="20"/>
          <w:lang w:val="en-GB"/>
        </w:rPr>
        <w:t xml:space="preserve"> (activated) as determined from the signalling provided by the network, or if no such signalling is provided (i.e. autonomous rules are applied to determine the status of the Pre-configured MG), </w:t>
      </w:r>
      <w:r w:rsidRPr="003C635B">
        <w:rPr>
          <w:rFonts w:eastAsia="宋体" w:cs="Arial"/>
          <w:i/>
          <w:color w:val="004C86" w:themeColor="text2" w:themeShade="BF"/>
          <w:kern w:val="0"/>
          <w:sz w:val="18"/>
          <w:szCs w:val="20"/>
          <w:highlight w:val="yellow"/>
          <w:lang w:val="en-GB"/>
        </w:rPr>
        <w:t>is not sufficient</w:t>
      </w:r>
      <w:r w:rsidRPr="003C635B">
        <w:rPr>
          <w:rFonts w:eastAsia="宋体" w:cs="Arial"/>
          <w:i/>
          <w:color w:val="004C86" w:themeColor="text2" w:themeShade="BF"/>
          <w:kern w:val="0"/>
          <w:sz w:val="18"/>
          <w:szCs w:val="20"/>
          <w:lang w:val="en-GB"/>
        </w:rPr>
        <w:t xml:space="preserve"> to perform PRS measurements. </w:t>
      </w:r>
    </w:p>
    <w:p w14:paraId="4EDD9100" w14:textId="77777777" w:rsidR="0013389C" w:rsidRPr="00126A1F" w:rsidRDefault="0013389C" w:rsidP="0013389C">
      <w:pPr>
        <w:widowControl/>
        <w:numPr>
          <w:ilvl w:val="0"/>
          <w:numId w:val="18"/>
        </w:numPr>
        <w:spacing w:before="120" w:after="0"/>
        <w:jc w:val="left"/>
        <w:rPr>
          <w:rFonts w:eastAsia="宋体" w:cs="Arial"/>
          <w:kern w:val="0"/>
          <w:sz w:val="18"/>
          <w:szCs w:val="20"/>
          <w:lang w:val="en-GB"/>
        </w:rPr>
      </w:pPr>
      <w:r w:rsidRPr="003C635B">
        <w:rPr>
          <w:rFonts w:eastAsia="宋体" w:cs="Arial"/>
          <w:i/>
          <w:color w:val="004C86" w:themeColor="text2" w:themeShade="BF"/>
          <w:kern w:val="0"/>
          <w:sz w:val="18"/>
          <w:szCs w:val="20"/>
          <w:lang w:val="en-GB"/>
        </w:rPr>
        <w:t>In the above scenario, the UE will inform the network that it is going to start/stop PRS measurements</w:t>
      </w:r>
      <w:r w:rsidRPr="003C635B">
        <w:rPr>
          <w:rFonts w:ascii="Times New Roman" w:eastAsia="PMingLiU" w:hAnsi="Times New Roman"/>
          <w:i/>
          <w:color w:val="004C86" w:themeColor="text2" w:themeShade="BF"/>
          <w:kern w:val="0"/>
          <w:sz w:val="18"/>
          <w:szCs w:val="20"/>
          <w:lang w:val="en-GB" w:eastAsia="en-US"/>
        </w:rPr>
        <w:t xml:space="preserve"> </w:t>
      </w:r>
      <w:r w:rsidRPr="003C635B">
        <w:rPr>
          <w:rFonts w:eastAsia="宋体" w:cs="Arial"/>
          <w:i/>
          <w:color w:val="004C86" w:themeColor="text2" w:themeShade="BF"/>
          <w:kern w:val="0"/>
          <w:sz w:val="18"/>
          <w:szCs w:val="20"/>
          <w:lang w:val="en-GB"/>
        </w:rPr>
        <w:t>with the configured Pre-configured MG by initiating the existing LocationMeasurementIndication procedure.</w:t>
      </w:r>
    </w:p>
    <w:p w14:paraId="48CCDC23" w14:textId="72F6255F" w:rsidR="0013389C" w:rsidRDefault="0013389C" w:rsidP="00015639">
      <w:r>
        <w:t xml:space="preserve">As shown above, the UE will initiate LocationMeasurementIndication procedure when pre-configured gap is “not sufficient” to perform PRS measurements. </w:t>
      </w:r>
      <w:r w:rsidR="0031488B">
        <w:t xml:space="preserve">However, </w:t>
      </w:r>
      <w:r w:rsidR="001B5E74">
        <w:t>based on</w:t>
      </w:r>
      <w:r w:rsidR="0031488B">
        <w:t xml:space="preserve"> offline discussion, companies seems to </w:t>
      </w:r>
      <w:r w:rsidR="0031488B">
        <w:lastRenderedPageBreak/>
        <w:t>have</w:t>
      </w:r>
      <w:r>
        <w:t xml:space="preserve"> different understandings on how it works</w:t>
      </w:r>
      <w:r w:rsidR="0031488B">
        <w:t xml:space="preserve">. </w:t>
      </w:r>
    </w:p>
    <w:p w14:paraId="7D972296" w14:textId="76260899" w:rsidR="00126A1F" w:rsidRDefault="0031488B" w:rsidP="00015639">
      <w:r>
        <w:t>So far, there are two different understandings:</w:t>
      </w:r>
    </w:p>
    <w:p w14:paraId="3CE258A0" w14:textId="610D5C99" w:rsidR="001B5E74" w:rsidRDefault="0031488B" w:rsidP="001B5E74">
      <w:pPr>
        <w:pStyle w:val="afffffff3"/>
        <w:numPr>
          <w:ilvl w:val="0"/>
          <w:numId w:val="22"/>
        </w:numPr>
        <w:ind w:left="993" w:hanging="993"/>
      </w:pPr>
      <w:r w:rsidRPr="001B5E74">
        <w:rPr>
          <w:rFonts w:hint="eastAsia"/>
          <w:b/>
          <w:lang w:eastAsia="zh-CN"/>
        </w:rPr>
        <w:t>U</w:t>
      </w:r>
      <w:r w:rsidRPr="001B5E74">
        <w:rPr>
          <w:b/>
          <w:lang w:eastAsia="zh-CN"/>
        </w:rPr>
        <w:t>nderstanding 1:</w:t>
      </w:r>
      <w:r>
        <w:rPr>
          <w:lang w:eastAsia="zh-CN"/>
        </w:rPr>
        <w:t xml:space="preserve"> The pre-conf</w:t>
      </w:r>
      <w:r w:rsidR="0013389C">
        <w:rPr>
          <w:lang w:eastAsia="zh-CN"/>
        </w:rPr>
        <w:t>igured gap may be deactivated when UE switches to</w:t>
      </w:r>
      <w:r>
        <w:rPr>
          <w:lang w:eastAsia="zh-CN"/>
        </w:rPr>
        <w:t xml:space="preserve"> </w:t>
      </w:r>
      <w:r w:rsidR="0013389C">
        <w:rPr>
          <w:lang w:eastAsia="zh-CN"/>
        </w:rPr>
        <w:t>one</w:t>
      </w:r>
      <w:r w:rsidR="001B5E74">
        <w:rPr>
          <w:lang w:eastAsia="zh-CN"/>
        </w:rPr>
        <w:t xml:space="preserve"> of configured</w:t>
      </w:r>
      <w:r>
        <w:rPr>
          <w:lang w:eastAsia="zh-CN"/>
        </w:rPr>
        <w:t xml:space="preserve"> BWP</w:t>
      </w:r>
      <w:r w:rsidR="001B5E74">
        <w:rPr>
          <w:lang w:eastAsia="zh-CN"/>
        </w:rPr>
        <w:t xml:space="preserve"> (not always ON)</w:t>
      </w:r>
      <w:r>
        <w:rPr>
          <w:lang w:eastAsia="zh-CN"/>
        </w:rPr>
        <w:t xml:space="preserve">, once </w:t>
      </w:r>
      <w:r w:rsidR="001B5E74">
        <w:rPr>
          <w:lang w:eastAsia="zh-CN"/>
        </w:rPr>
        <w:t xml:space="preserve">the UE initiates PRS measurements, the UE needs to check the gap activation/deactivation status in current active BWP, if it is already activated and it is sufficient for PRS measurements, then </w:t>
      </w:r>
      <w:r w:rsidR="001B5E74" w:rsidRPr="00FF7AC7">
        <w:rPr>
          <w:lang w:eastAsia="zh-CN"/>
        </w:rPr>
        <w:t>LocationMeasurementIndication</w:t>
      </w:r>
      <w:r w:rsidR="001B5E74">
        <w:rPr>
          <w:lang w:eastAsia="zh-CN"/>
        </w:rPr>
        <w:t xml:space="preserve"> procedure will not be triggered; only if the pre-configured gap is deactivated in current active BWP, the UE will initiate </w:t>
      </w:r>
      <w:r w:rsidR="001B5E74" w:rsidRPr="00FF7AC7">
        <w:rPr>
          <w:lang w:eastAsia="zh-CN"/>
        </w:rPr>
        <w:t>LocationMeasurementIndication</w:t>
      </w:r>
      <w:r w:rsidR="001B5E74">
        <w:rPr>
          <w:lang w:eastAsia="zh-CN"/>
        </w:rPr>
        <w:t xml:space="preserve"> procedure to inform the network. </w:t>
      </w:r>
      <w:r w:rsidR="001B5E74" w:rsidRPr="003C635B">
        <w:rPr>
          <w:color w:val="6D1E6B" w:themeColor="accent4" w:themeShade="BF"/>
          <w:lang w:eastAsia="zh-CN"/>
        </w:rPr>
        <w:t xml:space="preserve">----This implies the UE needs to re-check the gap </w:t>
      </w:r>
      <w:r w:rsidR="00E43575" w:rsidRPr="003C635B">
        <w:rPr>
          <w:color w:val="6D1E6B" w:themeColor="accent4" w:themeShade="BF"/>
          <w:lang w:eastAsia="zh-CN"/>
        </w:rPr>
        <w:t xml:space="preserve">activation/deactivation </w:t>
      </w:r>
      <w:r w:rsidR="001B5E74" w:rsidRPr="003C635B">
        <w:rPr>
          <w:color w:val="6D1E6B" w:themeColor="accent4" w:themeShade="BF"/>
          <w:lang w:eastAsia="zh-CN"/>
        </w:rPr>
        <w:t>status upon BWP switching</w:t>
      </w:r>
      <w:r w:rsidR="003C635B">
        <w:rPr>
          <w:color w:val="6D1E6B" w:themeColor="accent4" w:themeShade="BF"/>
          <w:lang w:eastAsia="zh-CN"/>
        </w:rPr>
        <w:t xml:space="preserve"> (</w:t>
      </w:r>
      <w:r w:rsidR="0013389C" w:rsidRPr="003C635B">
        <w:rPr>
          <w:color w:val="6D1E6B" w:themeColor="accent4" w:themeShade="BF"/>
          <w:lang w:eastAsia="zh-CN"/>
        </w:rPr>
        <w:t>if LocationMeasurementIndicatio</w:t>
      </w:r>
      <w:r w:rsidR="00E43575" w:rsidRPr="003C635B">
        <w:rPr>
          <w:color w:val="6D1E6B" w:themeColor="accent4" w:themeShade="BF"/>
          <w:lang w:eastAsia="zh-CN"/>
        </w:rPr>
        <w:t>n was</w:t>
      </w:r>
      <w:r w:rsidR="0013389C" w:rsidRPr="003C635B">
        <w:rPr>
          <w:color w:val="6D1E6B" w:themeColor="accent4" w:themeShade="BF"/>
          <w:lang w:eastAsia="zh-CN"/>
        </w:rPr>
        <w:t xml:space="preserve"> not sent in previous BWP</w:t>
      </w:r>
      <w:r w:rsidR="003C635B">
        <w:rPr>
          <w:rFonts w:hint="eastAsia"/>
          <w:color w:val="6D1E6B" w:themeColor="accent4" w:themeShade="BF"/>
          <w:lang w:eastAsia="zh-CN"/>
        </w:rPr>
        <w:t>)</w:t>
      </w:r>
      <w:r w:rsidR="001B5E74" w:rsidRPr="003C635B">
        <w:rPr>
          <w:color w:val="6D1E6B" w:themeColor="accent4" w:themeShade="BF"/>
          <w:lang w:eastAsia="zh-CN"/>
        </w:rPr>
        <w:t>.</w:t>
      </w:r>
    </w:p>
    <w:p w14:paraId="7B78C827" w14:textId="1746AB33" w:rsidR="00D04E4F" w:rsidRPr="00D04E4F" w:rsidRDefault="0031488B" w:rsidP="00015639">
      <w:pPr>
        <w:pStyle w:val="afffffff3"/>
        <w:numPr>
          <w:ilvl w:val="0"/>
          <w:numId w:val="22"/>
        </w:numPr>
        <w:ind w:left="993" w:hanging="993"/>
      </w:pPr>
      <w:r w:rsidRPr="001B5E74">
        <w:rPr>
          <w:b/>
          <w:lang w:eastAsia="zh-CN"/>
        </w:rPr>
        <w:t>Understanding 2:</w:t>
      </w:r>
      <w:r>
        <w:rPr>
          <w:lang w:eastAsia="zh-CN"/>
        </w:rPr>
        <w:t xml:space="preserve"> </w:t>
      </w:r>
      <w:r w:rsidR="001B5E74">
        <w:rPr>
          <w:lang w:eastAsia="zh-CN"/>
        </w:rPr>
        <w:t>The pre-con</w:t>
      </w:r>
      <w:r w:rsidR="0013389C">
        <w:rPr>
          <w:lang w:eastAsia="zh-CN"/>
        </w:rPr>
        <w:t>figured gap may be deactivated when UE switches to</w:t>
      </w:r>
      <w:r w:rsidR="001B5E74">
        <w:rPr>
          <w:lang w:eastAsia="zh-CN"/>
        </w:rPr>
        <w:t xml:space="preserve"> </w:t>
      </w:r>
      <w:r w:rsidR="0013389C">
        <w:rPr>
          <w:lang w:eastAsia="zh-CN"/>
        </w:rPr>
        <w:t>one</w:t>
      </w:r>
      <w:r w:rsidR="001B5E74">
        <w:rPr>
          <w:lang w:eastAsia="zh-CN"/>
        </w:rPr>
        <w:t xml:space="preserve"> of configured BWP (not always ON), once the UE initiates PRS measurements, no matter of the gap status in current active BWP, the UE should initiate </w:t>
      </w:r>
      <w:r w:rsidR="001B5E74" w:rsidRPr="00FF7AC7">
        <w:rPr>
          <w:lang w:eastAsia="zh-CN"/>
        </w:rPr>
        <w:t>LocationMeasurementIndication</w:t>
      </w:r>
      <w:r w:rsidR="001B5E74">
        <w:rPr>
          <w:lang w:eastAsia="zh-CN"/>
        </w:rPr>
        <w:t xml:space="preserve"> procedure to inform the network. </w:t>
      </w:r>
    </w:p>
    <w:p w14:paraId="6B913454" w14:textId="59646FE4" w:rsidR="003C635B" w:rsidRDefault="003C635B" w:rsidP="00015639">
      <w:r>
        <w:t>T</w:t>
      </w:r>
      <w:r w:rsidR="00E43575">
        <w:t xml:space="preserve">o </w:t>
      </w:r>
      <w:r>
        <w:t xml:space="preserve">avoid inter-operability issue, it is necessary to align </w:t>
      </w:r>
      <w:r w:rsidR="00977F03">
        <w:t xml:space="preserve">company </w:t>
      </w:r>
      <w:r>
        <w:t>understandings</w:t>
      </w:r>
      <w:r w:rsidR="00E43575">
        <w:t>.</w:t>
      </w:r>
      <w:r w:rsidR="00977F03">
        <w:t xml:space="preserve"> </w:t>
      </w:r>
    </w:p>
    <w:p w14:paraId="79E247E4" w14:textId="47635FDE" w:rsidR="00D04E4F" w:rsidRDefault="00D04E4F" w:rsidP="00D04E4F">
      <w:pPr>
        <w:ind w:left="1418" w:hanging="1418"/>
      </w:pPr>
      <w:r>
        <w:rPr>
          <w:b/>
        </w:rPr>
        <w:t>Observation 2: Regarding RAN4’s LS on pre-configured gap for PRS measurement, there are different understandings on when to initiate LocationMeasurementIndication procedure.</w:t>
      </w:r>
    </w:p>
    <w:p w14:paraId="5541607D" w14:textId="51AF3765" w:rsidR="00977F03" w:rsidRDefault="003C635B" w:rsidP="00015639">
      <w:r>
        <w:t>With</w:t>
      </w:r>
      <w:r w:rsidR="00271C39">
        <w:t xml:space="preserve"> </w:t>
      </w:r>
      <w:r w:rsidR="00E43575">
        <w:t xml:space="preserve">understanding 1, </w:t>
      </w:r>
      <w:r>
        <w:rPr>
          <w:rFonts w:hint="eastAsia"/>
        </w:rPr>
        <w:t>t</w:t>
      </w:r>
      <w:r>
        <w:t xml:space="preserve">he </w:t>
      </w:r>
      <w:r w:rsidR="00977F03">
        <w:t>report</w:t>
      </w:r>
      <w:r>
        <w:t xml:space="preserve"> of LocationMeasurementIndication can be suspended until the UE switches to a BWP where the pre-configured gap is deactivated in </w:t>
      </w:r>
      <w:r w:rsidR="00977F03">
        <w:t>that</w:t>
      </w:r>
      <w:r>
        <w:t xml:space="preserve"> BWP. The </w:t>
      </w:r>
      <w:r w:rsidR="00977F03">
        <w:t>advantage</w:t>
      </w:r>
      <w:r>
        <w:t xml:space="preserve"> is that LocationMeasurementIndication message can be skipped if the</w:t>
      </w:r>
      <w:r w:rsidR="00977F03">
        <w:t xml:space="preserve"> UE’s active BWP does not change. But the drawback is that, if </w:t>
      </w:r>
      <w:r w:rsidR="00D04E4F">
        <w:t>it is network-controlled</w:t>
      </w:r>
      <w:r w:rsidR="00977F03">
        <w:t xml:space="preserve"> pre-configured gap, then upon BWP switching, the UE needs to first send LocationMeasurementIndication to the network, then wait for the response</w:t>
      </w:r>
      <w:r w:rsidR="00D04E4F">
        <w:t xml:space="preserve"> (e.g. gap reconfiguration)</w:t>
      </w:r>
      <w:r w:rsidR="00977F03">
        <w:t xml:space="preserve"> from the network, so PRS measurement may be interrupted for a short</w:t>
      </w:r>
      <w:r w:rsidR="00D04E4F">
        <w:t xml:space="preserve"> while</w:t>
      </w:r>
      <w:r w:rsidR="00977F03">
        <w:t>.</w:t>
      </w:r>
    </w:p>
    <w:p w14:paraId="7F4E2789" w14:textId="0702EF45" w:rsidR="00271C39" w:rsidRDefault="00977F03" w:rsidP="00015639">
      <w:r>
        <w:t>With understanding 2, LocationMeasurementIndication message is sent immediately when the UE initiates PRS measurements, so the network is aware of it as the beginning, so the network can reconfigure gap or keep the gap as activated until PRS measurement stops</w:t>
      </w:r>
      <w:r w:rsidR="00FF7AC7">
        <w:t xml:space="preserve">. </w:t>
      </w:r>
    </w:p>
    <w:p w14:paraId="32E23C50" w14:textId="300717F2" w:rsidR="00E43575" w:rsidRDefault="00977F03" w:rsidP="00015639">
      <w:r>
        <w:t xml:space="preserve">As we known, RAN4 haven’t discussed such </w:t>
      </w:r>
      <w:r w:rsidR="00D04E4F">
        <w:t>details in last meeting. But from RAN2 perspective, it’s hard for RAN2 to make a decision because the different understandings requires different UE requirements in RAN4. So we suggest RAN2 to send LS to RAN4 to clarify, RAN2 specification can be updated until receives the response from RAN4.</w:t>
      </w:r>
    </w:p>
    <w:p w14:paraId="610953B7" w14:textId="0F45E6BA" w:rsidR="00D04E4F" w:rsidRDefault="00D04E4F" w:rsidP="00D04E4F">
      <w:pPr>
        <w:ind w:left="1134" w:hanging="1134"/>
        <w:rPr>
          <w:b/>
        </w:rPr>
      </w:pPr>
      <w:r>
        <w:rPr>
          <w:b/>
        </w:rPr>
        <w:t>Proposal 1: Ask RAN4 to clarify which of the following is the correct</w:t>
      </w:r>
      <w:r w:rsidR="00FF7AC7">
        <w:rPr>
          <w:b/>
        </w:rPr>
        <w:t xml:space="preserve"> understanding</w:t>
      </w:r>
      <w:r>
        <w:rPr>
          <w:b/>
        </w:rPr>
        <w:t>:</w:t>
      </w:r>
    </w:p>
    <w:p w14:paraId="21656D74" w14:textId="3709249B" w:rsidR="00FF7AC7" w:rsidRDefault="00FF7AC7" w:rsidP="00FF7AC7">
      <w:pPr>
        <w:pStyle w:val="afffffff3"/>
        <w:numPr>
          <w:ilvl w:val="0"/>
          <w:numId w:val="25"/>
        </w:numPr>
        <w:ind w:left="2127" w:hanging="2127"/>
        <w:rPr>
          <w:b/>
        </w:rPr>
      </w:pPr>
      <w:r>
        <w:rPr>
          <w:rFonts w:hint="eastAsia"/>
          <w:b/>
          <w:lang w:eastAsia="zh-CN"/>
        </w:rPr>
        <w:t>U</w:t>
      </w:r>
      <w:r>
        <w:rPr>
          <w:b/>
          <w:lang w:eastAsia="zh-CN"/>
        </w:rPr>
        <w:t>nderstanding</w:t>
      </w:r>
      <w:r w:rsidR="00310807">
        <w:rPr>
          <w:b/>
          <w:lang w:eastAsia="zh-CN"/>
        </w:rPr>
        <w:t xml:space="preserve"> </w:t>
      </w:r>
      <w:r>
        <w:rPr>
          <w:b/>
          <w:lang w:eastAsia="zh-CN"/>
        </w:rPr>
        <w:t xml:space="preserve">1: UE initiates LocationMeasurementIndication procedure when upper layer indicates to start PRS measurement and pre-configured gap is deactivated in current active BWP. </w:t>
      </w:r>
    </w:p>
    <w:p w14:paraId="1F94D0E6" w14:textId="55A066BE" w:rsidR="00E43575" w:rsidRPr="00FF7AC7" w:rsidRDefault="00D04E4F" w:rsidP="00FF7AC7">
      <w:pPr>
        <w:pStyle w:val="afffffff3"/>
        <w:numPr>
          <w:ilvl w:val="0"/>
          <w:numId w:val="25"/>
        </w:numPr>
        <w:ind w:left="2127" w:hanging="2127"/>
        <w:rPr>
          <w:b/>
        </w:rPr>
      </w:pPr>
      <w:r>
        <w:rPr>
          <w:rFonts w:hint="eastAsia"/>
          <w:b/>
          <w:lang w:eastAsia="zh-CN"/>
        </w:rPr>
        <w:t>U</w:t>
      </w:r>
      <w:r>
        <w:rPr>
          <w:b/>
          <w:lang w:eastAsia="zh-CN"/>
        </w:rPr>
        <w:t xml:space="preserve">nderstanding </w:t>
      </w:r>
      <w:r w:rsidR="00FF7AC7">
        <w:rPr>
          <w:b/>
          <w:lang w:eastAsia="zh-CN"/>
        </w:rPr>
        <w:t>2</w:t>
      </w:r>
      <w:r>
        <w:rPr>
          <w:b/>
          <w:lang w:eastAsia="zh-CN"/>
        </w:rPr>
        <w:t xml:space="preserve">: UE initiates LocationMeasurementIndication procedure </w:t>
      </w:r>
      <w:r w:rsidR="00FF7AC7">
        <w:rPr>
          <w:b/>
          <w:lang w:eastAsia="zh-CN"/>
        </w:rPr>
        <w:t>immediately when upper layer indicates to start PRS measurement and pr</w:t>
      </w:r>
      <w:r w:rsidR="00310807">
        <w:rPr>
          <w:b/>
          <w:lang w:eastAsia="zh-CN"/>
        </w:rPr>
        <w:t>e-configured gap is configured.</w:t>
      </w:r>
    </w:p>
    <w:p w14:paraId="131173D1" w14:textId="125AAC19" w:rsidR="00E43575" w:rsidRPr="007166EB" w:rsidRDefault="00E43575" w:rsidP="00E43575">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UE behavior after reporting LocationMeasurementIndication</w:t>
      </w:r>
    </w:p>
    <w:p w14:paraId="744F9DB0" w14:textId="0E2337C5" w:rsidR="00271C39" w:rsidRDefault="00FF7AC7" w:rsidP="00015639">
      <w:r>
        <w:rPr>
          <w:rFonts w:hint="eastAsia"/>
        </w:rPr>
        <w:t>O</w:t>
      </w:r>
      <w:r>
        <w:t xml:space="preserve">n top of discussion in section 2, it is worth to discuss the UE behavior after sending </w:t>
      </w:r>
      <w:r>
        <w:lastRenderedPageBreak/>
        <w:t xml:space="preserve">LocationMeasurementIndication message. (Note: This discussion is not impacted by the outcome of Proposal 1) </w:t>
      </w:r>
    </w:p>
    <w:p w14:paraId="704AA911" w14:textId="062BD10F" w:rsidR="00F34ED2" w:rsidRDefault="00FF7AC7" w:rsidP="00015639">
      <w:r>
        <w:t>For pre-configured gap introduced by MGE WI, two activation/deactivation mechanisms are specified</w:t>
      </w:r>
      <w:r w:rsidR="00925CC2">
        <w:t>:</w:t>
      </w:r>
      <w:r>
        <w:t xml:space="preserve"> rule-based mechanism</w:t>
      </w:r>
      <w:r w:rsidR="00925CC2">
        <w:t xml:space="preserve"> and</w:t>
      </w:r>
      <w:r>
        <w:t xml:space="preserve"> </w:t>
      </w:r>
      <w:r w:rsidR="00F34ED2">
        <w:t>network-controlled</w:t>
      </w:r>
      <w:r>
        <w:t xml:space="preserve"> mechanism. </w:t>
      </w:r>
    </w:p>
    <w:p w14:paraId="1B271371" w14:textId="424CBEA8" w:rsidR="00F34ED2" w:rsidRPr="00F34ED2" w:rsidRDefault="00F34ED2" w:rsidP="00015639">
      <w:pPr>
        <w:rPr>
          <w:b/>
          <w:u w:val="single"/>
        </w:rPr>
      </w:pPr>
      <w:r w:rsidRPr="00F34ED2">
        <w:rPr>
          <w:b/>
          <w:u w:val="single"/>
        </w:rPr>
        <w:t>For rule-based gap activation/deactivation:</w:t>
      </w:r>
    </w:p>
    <w:p w14:paraId="52FAEBEE" w14:textId="7B44D833" w:rsidR="00FF7AC7" w:rsidRDefault="00FF7AC7" w:rsidP="00015639">
      <w:r>
        <w:t xml:space="preserve">Based on the RAN4 WF in [2]. </w:t>
      </w:r>
      <w:r w:rsidR="00146635">
        <w:t xml:space="preserve">For rule-based method, </w:t>
      </w:r>
      <w:r>
        <w:t>RAN4 ag</w:t>
      </w:r>
      <w:r w:rsidR="00146635">
        <w:t xml:space="preserve">reed </w:t>
      </w:r>
      <w:r>
        <w:t>the UE activate</w:t>
      </w:r>
      <w:r w:rsidR="00146635">
        <w:t>s or deactivates</w:t>
      </w:r>
      <w:r>
        <w:t xml:space="preserve"> the </w:t>
      </w:r>
      <w:r w:rsidR="00146635">
        <w:t>gap</w:t>
      </w:r>
      <w:r>
        <w:t xml:space="preserve"> </w:t>
      </w:r>
      <w:r w:rsidR="00146635">
        <w:t xml:space="preserve">upon initiation of LocationMeasurementIndication procedure. </w:t>
      </w:r>
    </w:p>
    <w:tbl>
      <w:tblPr>
        <w:tblStyle w:val="af5"/>
        <w:tblW w:w="0" w:type="auto"/>
        <w:tblLook w:val="04A0" w:firstRow="1" w:lastRow="0" w:firstColumn="1" w:lastColumn="0" w:noHBand="0" w:noVBand="1"/>
      </w:tblPr>
      <w:tblGrid>
        <w:gridCol w:w="9995"/>
      </w:tblGrid>
      <w:tr w:rsidR="00FF7AC7" w14:paraId="64B07AA8" w14:textId="77777777" w:rsidTr="00FF7AC7">
        <w:tc>
          <w:tcPr>
            <w:tcW w:w="9995" w:type="dxa"/>
          </w:tcPr>
          <w:p w14:paraId="615E5DE4" w14:textId="77777777" w:rsidR="00FF7AC7" w:rsidRPr="00FF7AC7" w:rsidRDefault="00FF7AC7" w:rsidP="00FF7AC7">
            <w:pPr>
              <w:keepNext/>
              <w:keepLines/>
              <w:widowControl/>
              <w:overflowPunct w:val="0"/>
              <w:autoSpaceDE w:val="0"/>
              <w:autoSpaceDN w:val="0"/>
              <w:adjustRightInd w:val="0"/>
              <w:spacing w:before="40" w:after="0"/>
              <w:jc w:val="left"/>
              <w:textAlignment w:val="baseline"/>
              <w:outlineLvl w:val="3"/>
              <w:rPr>
                <w:rFonts w:ascii="Calibri" w:eastAsia="宋体" w:hAnsi="Calibri" w:cs="Calibri"/>
                <w:b/>
                <w:bCs/>
                <w:kern w:val="0"/>
                <w:szCs w:val="20"/>
                <w:u w:val="single"/>
                <w:lang w:val="en-GB"/>
              </w:rPr>
            </w:pPr>
            <w:r w:rsidRPr="00FF7AC7">
              <w:rPr>
                <w:rFonts w:ascii="Calibri" w:eastAsia="宋体" w:hAnsi="Calibri" w:cs="Calibri"/>
                <w:b/>
                <w:bCs/>
                <w:kern w:val="0"/>
                <w:szCs w:val="20"/>
                <w:u w:val="single"/>
                <w:lang w:val="en-GB"/>
              </w:rPr>
              <w:t>Issue 2-1 Additional trigger events for pre-MG activation/deactivation</w:t>
            </w:r>
          </w:p>
          <w:p w14:paraId="7C44E305" w14:textId="77777777" w:rsidR="00FF7AC7" w:rsidRPr="00FF7AC7" w:rsidRDefault="00FF7AC7" w:rsidP="00146635">
            <w:pPr>
              <w:widowControl/>
              <w:overflowPunct w:val="0"/>
              <w:autoSpaceDE w:val="0"/>
              <w:autoSpaceDN w:val="0"/>
              <w:adjustRightInd w:val="0"/>
              <w:spacing w:after="0"/>
              <w:textAlignment w:val="baseline"/>
              <w:rPr>
                <w:rFonts w:ascii="Calibri" w:eastAsia="宋体" w:hAnsi="Calibri" w:cs="Calibri"/>
                <w:kern w:val="0"/>
                <w:szCs w:val="20"/>
                <w:highlight w:val="green"/>
              </w:rPr>
            </w:pPr>
            <w:r w:rsidRPr="00FF7AC7">
              <w:rPr>
                <w:rFonts w:ascii="Calibri" w:eastAsia="宋体" w:hAnsi="Calibri" w:cs="Calibri"/>
                <w:kern w:val="0"/>
                <w:szCs w:val="20"/>
              </w:rPr>
              <w:t>GTW agreements:</w:t>
            </w:r>
          </w:p>
          <w:p w14:paraId="79C625EF" w14:textId="77777777" w:rsidR="00FF7AC7" w:rsidRPr="00FF7AC7" w:rsidRDefault="00FF7AC7" w:rsidP="00FF7AC7">
            <w:pPr>
              <w:widowControl/>
              <w:numPr>
                <w:ilvl w:val="1"/>
                <w:numId w:val="10"/>
              </w:numPr>
              <w:overflowPunct w:val="0"/>
              <w:autoSpaceDE w:val="0"/>
              <w:autoSpaceDN w:val="0"/>
              <w:adjustRightInd w:val="0"/>
              <w:spacing w:after="0"/>
              <w:ind w:hanging="357"/>
              <w:jc w:val="left"/>
              <w:textAlignment w:val="baseline"/>
              <w:rPr>
                <w:rFonts w:ascii="Calibri" w:eastAsia="Times New Roman" w:hAnsi="Calibri" w:cs="Calibri"/>
                <w:kern w:val="0"/>
                <w:szCs w:val="20"/>
                <w:lang w:val="en-GB" w:eastAsia="ja-JP"/>
              </w:rPr>
            </w:pPr>
            <w:r w:rsidRPr="00FF7AC7">
              <w:rPr>
                <w:rFonts w:ascii="Calibri" w:eastAsia="Times New Roman" w:hAnsi="Calibri" w:cs="Calibri"/>
                <w:kern w:val="0"/>
                <w:szCs w:val="20"/>
                <w:lang w:val="en-GB" w:eastAsia="ja-JP"/>
              </w:rPr>
              <w:t>For UE autonomous pre-MG activation/deactivation the following trigger events may change the pre-MG activation status</w:t>
            </w:r>
          </w:p>
          <w:p w14:paraId="41AA2A0D" w14:textId="77777777" w:rsidR="00FF7AC7" w:rsidRPr="00FF7AC7" w:rsidRDefault="00FF7AC7" w:rsidP="00FF7AC7">
            <w:pPr>
              <w:widowControl/>
              <w:numPr>
                <w:ilvl w:val="2"/>
                <w:numId w:val="10"/>
              </w:numPr>
              <w:overflowPunct w:val="0"/>
              <w:autoSpaceDE w:val="0"/>
              <w:autoSpaceDN w:val="0"/>
              <w:adjustRightInd w:val="0"/>
              <w:spacing w:after="0"/>
              <w:ind w:hanging="357"/>
              <w:jc w:val="left"/>
              <w:textAlignment w:val="baseline"/>
              <w:rPr>
                <w:rFonts w:ascii="Calibri" w:eastAsia="Times New Roman" w:hAnsi="Calibri" w:cs="Calibri"/>
                <w:kern w:val="0"/>
                <w:szCs w:val="20"/>
                <w:lang w:val="en-GB" w:eastAsia="ja-JP"/>
              </w:rPr>
            </w:pPr>
            <w:r w:rsidRPr="00FF7AC7">
              <w:rPr>
                <w:rFonts w:ascii="Calibri" w:eastAsia="Times New Roman" w:hAnsi="Calibri" w:cs="Calibri"/>
                <w:kern w:val="0"/>
                <w:szCs w:val="20"/>
                <w:lang w:val="en-GB" w:eastAsia="ja-JP"/>
              </w:rPr>
              <w:t>BWP switching by DCI/Timer based</w:t>
            </w:r>
          </w:p>
          <w:p w14:paraId="381C01AD" w14:textId="77777777" w:rsidR="00FF7AC7" w:rsidRPr="00FF7AC7" w:rsidRDefault="00FF7AC7" w:rsidP="00FF7AC7">
            <w:pPr>
              <w:widowControl/>
              <w:numPr>
                <w:ilvl w:val="2"/>
                <w:numId w:val="10"/>
              </w:numPr>
              <w:overflowPunct w:val="0"/>
              <w:autoSpaceDE w:val="0"/>
              <w:autoSpaceDN w:val="0"/>
              <w:adjustRightInd w:val="0"/>
              <w:spacing w:after="0"/>
              <w:ind w:hanging="357"/>
              <w:jc w:val="left"/>
              <w:textAlignment w:val="baseline"/>
              <w:rPr>
                <w:rFonts w:ascii="Calibri" w:eastAsia="Times New Roman" w:hAnsi="Calibri" w:cs="Calibri"/>
                <w:kern w:val="0"/>
                <w:szCs w:val="20"/>
                <w:lang w:val="en-GB" w:eastAsia="ja-JP"/>
              </w:rPr>
            </w:pPr>
            <w:r w:rsidRPr="00FF7AC7">
              <w:rPr>
                <w:rFonts w:ascii="Calibri" w:eastAsia="Times New Roman" w:hAnsi="Calibri" w:cs="Calibri"/>
                <w:kern w:val="0"/>
                <w:szCs w:val="20"/>
                <w:lang w:val="en-GB" w:eastAsia="ja-JP"/>
              </w:rPr>
              <w:t>Activation/de-activation of SCell(s)</w:t>
            </w:r>
          </w:p>
          <w:p w14:paraId="2579123B" w14:textId="77777777" w:rsidR="00FF7AC7" w:rsidRPr="00FF7AC7" w:rsidRDefault="00FF7AC7" w:rsidP="00FF7AC7">
            <w:pPr>
              <w:widowControl/>
              <w:numPr>
                <w:ilvl w:val="2"/>
                <w:numId w:val="10"/>
              </w:numPr>
              <w:overflowPunct w:val="0"/>
              <w:autoSpaceDE w:val="0"/>
              <w:autoSpaceDN w:val="0"/>
              <w:adjustRightInd w:val="0"/>
              <w:spacing w:after="0"/>
              <w:ind w:hanging="357"/>
              <w:jc w:val="left"/>
              <w:textAlignment w:val="baseline"/>
              <w:rPr>
                <w:rFonts w:ascii="Calibri" w:eastAsia="Times New Roman" w:hAnsi="Calibri" w:cs="Calibri"/>
                <w:kern w:val="0"/>
                <w:szCs w:val="20"/>
                <w:lang w:val="en-GB" w:eastAsia="ja-JP"/>
              </w:rPr>
            </w:pPr>
            <w:r w:rsidRPr="00FF7AC7">
              <w:rPr>
                <w:rFonts w:ascii="Calibri" w:eastAsia="Times New Roman" w:hAnsi="Calibri" w:cs="Calibri"/>
                <w:kern w:val="0"/>
                <w:szCs w:val="20"/>
                <w:lang w:val="en-GB" w:eastAsia="ja-JP"/>
              </w:rPr>
              <w:t>Addition/removal of any measurement object(s)</w:t>
            </w:r>
          </w:p>
          <w:p w14:paraId="30BD26BE" w14:textId="77777777" w:rsidR="00FF7AC7" w:rsidRPr="00FF7AC7" w:rsidRDefault="00FF7AC7" w:rsidP="00FF7AC7">
            <w:pPr>
              <w:widowControl/>
              <w:numPr>
                <w:ilvl w:val="2"/>
                <w:numId w:val="10"/>
              </w:numPr>
              <w:overflowPunct w:val="0"/>
              <w:autoSpaceDE w:val="0"/>
              <w:autoSpaceDN w:val="0"/>
              <w:adjustRightInd w:val="0"/>
              <w:spacing w:after="0"/>
              <w:ind w:hanging="357"/>
              <w:jc w:val="left"/>
              <w:textAlignment w:val="baseline"/>
              <w:rPr>
                <w:rFonts w:ascii="Calibri" w:eastAsia="Times New Roman" w:hAnsi="Calibri" w:cs="Calibri"/>
                <w:kern w:val="0"/>
                <w:szCs w:val="20"/>
                <w:lang w:val="en-GB" w:eastAsia="ja-JP"/>
              </w:rPr>
            </w:pPr>
            <w:r w:rsidRPr="00FF7AC7">
              <w:rPr>
                <w:rFonts w:ascii="Calibri" w:eastAsia="Times New Roman" w:hAnsi="Calibri" w:cs="Calibri"/>
                <w:kern w:val="0"/>
                <w:szCs w:val="20"/>
                <w:lang w:val="en-GB" w:eastAsia="ja-JP"/>
              </w:rPr>
              <w:t xml:space="preserve">Addition/release/change of a Scell under CA </w:t>
            </w:r>
          </w:p>
          <w:p w14:paraId="63842189" w14:textId="77777777" w:rsidR="00FF7AC7" w:rsidRPr="00FF7AC7" w:rsidRDefault="00FF7AC7" w:rsidP="00FF7AC7">
            <w:pPr>
              <w:widowControl/>
              <w:numPr>
                <w:ilvl w:val="2"/>
                <w:numId w:val="10"/>
              </w:numPr>
              <w:overflowPunct w:val="0"/>
              <w:autoSpaceDE w:val="0"/>
              <w:autoSpaceDN w:val="0"/>
              <w:adjustRightInd w:val="0"/>
              <w:spacing w:after="0"/>
              <w:ind w:hanging="357"/>
              <w:jc w:val="left"/>
              <w:textAlignment w:val="baseline"/>
              <w:rPr>
                <w:rFonts w:ascii="Calibri" w:eastAsia="Times New Roman" w:hAnsi="Calibri" w:cs="Calibri"/>
                <w:kern w:val="0"/>
                <w:szCs w:val="20"/>
                <w:lang w:val="en-GB" w:eastAsia="ja-JP"/>
              </w:rPr>
            </w:pPr>
            <w:r w:rsidRPr="00FF7AC7">
              <w:rPr>
                <w:rFonts w:ascii="Calibri" w:eastAsia="Times New Roman" w:hAnsi="Calibri" w:cs="Calibri"/>
                <w:kern w:val="0"/>
                <w:szCs w:val="20"/>
                <w:lang w:val="en-GB" w:eastAsia="ja-JP"/>
              </w:rPr>
              <w:t>BWP switching by RRC</w:t>
            </w:r>
          </w:p>
          <w:p w14:paraId="02F3F952" w14:textId="40F826D8" w:rsidR="00FF7AC7" w:rsidRPr="00FF7AC7" w:rsidRDefault="00FF7AC7" w:rsidP="00FF7AC7">
            <w:pPr>
              <w:widowControl/>
              <w:numPr>
                <w:ilvl w:val="2"/>
                <w:numId w:val="10"/>
              </w:numPr>
              <w:overflowPunct w:val="0"/>
              <w:autoSpaceDE w:val="0"/>
              <w:autoSpaceDN w:val="0"/>
              <w:adjustRightInd w:val="0"/>
              <w:spacing w:after="0"/>
              <w:ind w:hanging="357"/>
              <w:jc w:val="left"/>
              <w:textAlignment w:val="baseline"/>
              <w:rPr>
                <w:rFonts w:ascii="Calibri" w:eastAsia="Times New Roman" w:hAnsi="Calibri" w:cs="Calibri"/>
                <w:kern w:val="0"/>
                <w:szCs w:val="20"/>
                <w:lang w:val="en-GB" w:eastAsia="ja-JP"/>
              </w:rPr>
            </w:pPr>
            <w:r w:rsidRPr="00FF7AC7">
              <w:rPr>
                <w:rFonts w:ascii="Calibri" w:eastAsia="Times New Roman" w:hAnsi="Calibri" w:cs="Calibri"/>
                <w:kern w:val="0"/>
                <w:szCs w:val="20"/>
                <w:highlight w:val="yellow"/>
                <w:lang w:val="en-GB" w:eastAsia="ja-JP"/>
              </w:rPr>
              <w:t>Initiation of LocationMeasurementIndication</w:t>
            </w:r>
            <w:r w:rsidRPr="00FF7AC7">
              <w:rPr>
                <w:rFonts w:ascii="Calibri" w:eastAsia="Times New Roman" w:hAnsi="Calibri" w:cs="Calibri"/>
                <w:kern w:val="0"/>
                <w:szCs w:val="20"/>
                <w:lang w:val="en-GB" w:eastAsia="ja-JP"/>
              </w:rPr>
              <w:t xml:space="preserve"> </w:t>
            </w:r>
          </w:p>
        </w:tc>
      </w:tr>
    </w:tbl>
    <w:p w14:paraId="53567E60" w14:textId="0F7368A8" w:rsidR="00146635" w:rsidRDefault="00146635" w:rsidP="00015639">
      <w:r>
        <w:t xml:space="preserve">Different from other trigger events, only initiation of LocationMeasurementIndication is triggered by the UE, other trigger events are all initiated by the network. So if the UE activates the </w:t>
      </w:r>
      <w:r w:rsidR="00512F7F">
        <w:t xml:space="preserve">pre-configured </w:t>
      </w:r>
      <w:r>
        <w:t xml:space="preserve">gap </w:t>
      </w:r>
      <w:r w:rsidR="00512F7F">
        <w:t xml:space="preserve">immediately </w:t>
      </w:r>
      <w:r>
        <w:t>upon initiation of the proc</w:t>
      </w:r>
      <w:r w:rsidR="00512F7F">
        <w:t>edure, it is possible the network is still transmitting data during the gap because the network hasn’t received the LocationMeasurementIndication message yet. Similar problem can also happen if the UE deactivates the gap immediately upon initiation of LocationMeasurementIndication due to PRS measurement stop</w:t>
      </w:r>
      <w:r w:rsidR="00F34ED2">
        <w:t>s</w:t>
      </w:r>
      <w:r w:rsidR="00512F7F">
        <w:t>.</w:t>
      </w:r>
    </w:p>
    <w:p w14:paraId="74BE67AB" w14:textId="1A8182CC" w:rsidR="00512F7F" w:rsidRPr="00512F7F" w:rsidRDefault="00512F7F" w:rsidP="00015639">
      <w:r>
        <w:t xml:space="preserve">So from RAN2 perspective, we suggest to clarify the UE only activates or deactivates pre-configured gap </w:t>
      </w:r>
      <w:r w:rsidR="00F34ED2">
        <w:t>after</w:t>
      </w:r>
      <w:r>
        <w:t xml:space="preserve"> LocationMeasurementIndication message is successfully t</w:t>
      </w:r>
      <w:r w:rsidR="00533700">
        <w:t>ransmitted to the network.</w:t>
      </w:r>
    </w:p>
    <w:p w14:paraId="4008EFEC" w14:textId="12D2CF4C" w:rsidR="00146635" w:rsidRDefault="00146635" w:rsidP="00146635">
      <w:pPr>
        <w:ind w:left="1134" w:hanging="1134"/>
        <w:rPr>
          <w:b/>
        </w:rPr>
      </w:pPr>
      <w:r>
        <w:rPr>
          <w:b/>
        </w:rPr>
        <w:t xml:space="preserve">Proposal 2: For trigger event: “initiation of LocationMeasurementIndication” for rule-based pre-configured gap activation, RAN2 understands the UE activates or deactivates the pre-configured gap after LocationMeasurementIndication message is successfully transmitted to the network. </w:t>
      </w:r>
    </w:p>
    <w:p w14:paraId="383B0D6E" w14:textId="03D776BC" w:rsidR="00146635" w:rsidRPr="00146635" w:rsidRDefault="00F34ED2" w:rsidP="00015639">
      <w:r w:rsidRPr="00F34ED2">
        <w:rPr>
          <w:b/>
          <w:u w:val="single"/>
        </w:rPr>
        <w:t xml:space="preserve">For </w:t>
      </w:r>
      <w:r>
        <w:rPr>
          <w:b/>
          <w:u w:val="single"/>
        </w:rPr>
        <w:t>network</w:t>
      </w:r>
      <w:r w:rsidRPr="00F34ED2">
        <w:rPr>
          <w:b/>
          <w:u w:val="single"/>
        </w:rPr>
        <w:t>-</w:t>
      </w:r>
      <w:r>
        <w:rPr>
          <w:b/>
          <w:u w:val="single"/>
        </w:rPr>
        <w:t>controlled</w:t>
      </w:r>
      <w:r w:rsidRPr="00F34ED2">
        <w:rPr>
          <w:b/>
          <w:u w:val="single"/>
        </w:rPr>
        <w:t xml:space="preserve"> gap activation/deactivation:</w:t>
      </w:r>
    </w:p>
    <w:p w14:paraId="2C8921E2" w14:textId="77777777" w:rsidR="00533700" w:rsidRDefault="00F34ED2" w:rsidP="00015639">
      <w:r>
        <w:rPr>
          <w:rFonts w:hint="eastAsia"/>
        </w:rPr>
        <w:t>F</w:t>
      </w:r>
      <w:r>
        <w:t xml:space="preserve">or network-controlled pre-configured gap, </w:t>
      </w:r>
      <w:r w:rsidR="004139BA">
        <w:t xml:space="preserve">the </w:t>
      </w:r>
      <w:r>
        <w:t xml:space="preserve">UE follows the gap </w:t>
      </w:r>
      <w:r w:rsidR="004139BA">
        <w:t xml:space="preserve">activation/deactivation </w:t>
      </w:r>
      <w:r>
        <w:t xml:space="preserve">status </w:t>
      </w:r>
      <w:r w:rsidR="004139BA">
        <w:t xml:space="preserve">explicitly </w:t>
      </w:r>
      <w:r>
        <w:t xml:space="preserve">configured by the network. </w:t>
      </w:r>
      <w:r w:rsidR="004139BA">
        <w:t xml:space="preserve">In case </w:t>
      </w:r>
      <w:r w:rsidR="00533700">
        <w:t xml:space="preserve">the network indicates the gap is deactivated in current active BWP, and </w:t>
      </w:r>
      <w:r w:rsidR="004139BA">
        <w:t>the UE triggers PRS measurements and initiates LocationMeasuremen</w:t>
      </w:r>
      <w:r w:rsidR="00533700">
        <w:t>tIndication procedure</w:t>
      </w:r>
      <w:r w:rsidR="004139BA">
        <w:t>,</w:t>
      </w:r>
      <w:r w:rsidR="00533700">
        <w:t xml:space="preserve"> we think it is up to network to decide how to react after receives the LocationMeasurementIndication message, the UE cannot activate the pre-configured gap autonomously. </w:t>
      </w:r>
    </w:p>
    <w:p w14:paraId="08A46498" w14:textId="7161FB1C" w:rsidR="00533700" w:rsidRDefault="00533700" w:rsidP="00015639">
      <w:r>
        <w:t xml:space="preserve">From network perspective, the network can delete the pre-configured gap and configure a legacy positioning gap, or the network can reconfigure the gap activation/deactivation status to ensure this gap can be activated in every BWP. </w:t>
      </w:r>
    </w:p>
    <w:p w14:paraId="261EB7B4" w14:textId="36CE836E" w:rsidR="005253A2" w:rsidRPr="00533700" w:rsidRDefault="00533700" w:rsidP="00533700">
      <w:pPr>
        <w:ind w:left="1134" w:hanging="1134"/>
        <w:rPr>
          <w:b/>
        </w:rPr>
      </w:pPr>
      <w:r>
        <w:rPr>
          <w:b/>
        </w:rPr>
        <w:t xml:space="preserve">Proposal 3: For trigger event: “initiation of LocationMeasurementIndication” for network-controlled pre-configured gap, RAN2 understands the UE </w:t>
      </w:r>
      <w:r w:rsidR="00310807">
        <w:rPr>
          <w:b/>
        </w:rPr>
        <w:t xml:space="preserve">always </w:t>
      </w:r>
      <w:r>
        <w:rPr>
          <w:b/>
        </w:rPr>
        <w:t xml:space="preserve">follows network configuration </w:t>
      </w:r>
      <w:r>
        <w:rPr>
          <w:b/>
        </w:rPr>
        <w:lastRenderedPageBreak/>
        <w:t xml:space="preserve">after transmitting LocationMeasurementIndication message to the network (e.g. the UE will not activate/deactivate the gap autonomously). </w:t>
      </w:r>
    </w:p>
    <w:p w14:paraId="45491BF0" w14:textId="45D2F66E" w:rsidR="00525936" w:rsidRPr="00533700" w:rsidRDefault="00310807" w:rsidP="00533700">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LS to RAN4</w:t>
      </w:r>
    </w:p>
    <w:p w14:paraId="74CE2A3E" w14:textId="429FA1A4" w:rsidR="00310807" w:rsidRDefault="00310807" w:rsidP="00C13899">
      <w:r>
        <w:t xml:space="preserve">As discussed in previous sections, for proposal 1, LS should be sent to RAN4 to clarify the in which conditions the UE needs to initiate LocationMeasurementIndication procedure. And for proposal 2 and proposal 3, it relates the UE behavior after initiation of LocationMeasurementIndication procedure, considering they are related to the UE requirements specified in RAN4, we suggest to also include them in the LS and ask for the confirmation from RAN4. </w:t>
      </w:r>
    </w:p>
    <w:p w14:paraId="0108E720" w14:textId="1EA1DDBF" w:rsidR="00310807" w:rsidRDefault="00310807" w:rsidP="00C13899">
      <w:r>
        <w:t>The draft LS is provided in Annex.</w:t>
      </w:r>
    </w:p>
    <w:p w14:paraId="0163B5CD" w14:textId="42C4AAD9" w:rsidR="00310807" w:rsidRPr="008570F5" w:rsidRDefault="00310807" w:rsidP="00310807">
      <w:pPr>
        <w:ind w:left="1134" w:hanging="1134"/>
        <w:rPr>
          <w:b/>
        </w:rPr>
      </w:pPr>
      <w:r>
        <w:rPr>
          <w:b/>
        </w:rPr>
        <w:t xml:space="preserve">Proposal 4: Approve the draft LS provided in Annex. </w:t>
      </w:r>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7E0BE482" w14:textId="77777777" w:rsidR="00E84692" w:rsidRDefault="0043216B">
      <w:pPr>
        <w:spacing w:before="156"/>
      </w:pPr>
      <w:r>
        <w:rPr>
          <w:sz w:val="22"/>
        </w:rPr>
        <w:t xml:space="preserve">RAN2 is kindly </w:t>
      </w:r>
      <w:r>
        <w:rPr>
          <w:rFonts w:hint="eastAsia"/>
        </w:rPr>
        <w:t xml:space="preserve">asked </w:t>
      </w:r>
      <w:r>
        <w:rPr>
          <w:sz w:val="22"/>
        </w:rPr>
        <w:t>to discuss and adopt the following proposal</w:t>
      </w:r>
      <w:r>
        <w:t>:</w:t>
      </w:r>
    </w:p>
    <w:p w14:paraId="2B2AD087" w14:textId="77777777" w:rsidR="00310807" w:rsidRDefault="00310807" w:rsidP="00310807">
      <w:pPr>
        <w:ind w:left="1418" w:hanging="1418"/>
      </w:pPr>
      <w:bookmarkStart w:id="3" w:name="_Toc535476034"/>
      <w:r>
        <w:rPr>
          <w:b/>
        </w:rPr>
        <w:t xml:space="preserve">Observation 1: If upper layer indicates to perform PRS measurement and pre-configured positioning gap(s) is already configured, the UE may send gap activation request MAC CE to the network (in case one of pre-configured gap(s) fulfills UE’s requirement), or the UE may initiate </w:t>
      </w:r>
      <w:r w:rsidRPr="009F0996">
        <w:rPr>
          <w:b/>
          <w:i/>
        </w:rPr>
        <w:t>LocationMeasurementIndication</w:t>
      </w:r>
      <w:r>
        <w:rPr>
          <w:b/>
        </w:rPr>
        <w:t xml:space="preserve"> procedure (in case none of pre-configured positioning gap(s) fulfills UE’s requirement).</w:t>
      </w:r>
    </w:p>
    <w:p w14:paraId="0D55BAED" w14:textId="77777777" w:rsidR="00310807" w:rsidRDefault="00310807" w:rsidP="00310807">
      <w:pPr>
        <w:ind w:left="1418" w:hanging="1418"/>
      </w:pPr>
      <w:r>
        <w:rPr>
          <w:b/>
        </w:rPr>
        <w:t>Observation 2: Regarding RAN4’s LS on pre-configured gap for PRS measurement, there are different understandings on when to initiate LocationMeasurementIndication procedure.</w:t>
      </w:r>
    </w:p>
    <w:p w14:paraId="6D40C872" w14:textId="77777777" w:rsidR="00925CC2" w:rsidRDefault="00925CC2" w:rsidP="00925CC2">
      <w:pPr>
        <w:ind w:left="1134" w:hanging="1134"/>
        <w:rPr>
          <w:b/>
        </w:rPr>
      </w:pPr>
      <w:r>
        <w:rPr>
          <w:b/>
        </w:rPr>
        <w:t>Proposal 1: Ask RAN4 to clarify which of the following is the correct understanding:</w:t>
      </w:r>
    </w:p>
    <w:p w14:paraId="6956AB42" w14:textId="77777777" w:rsidR="00925CC2" w:rsidRDefault="00925CC2" w:rsidP="00925CC2">
      <w:pPr>
        <w:pStyle w:val="afffffff3"/>
        <w:numPr>
          <w:ilvl w:val="0"/>
          <w:numId w:val="25"/>
        </w:numPr>
        <w:ind w:left="2127" w:hanging="2127"/>
        <w:rPr>
          <w:b/>
        </w:rPr>
      </w:pPr>
      <w:r>
        <w:rPr>
          <w:rFonts w:hint="eastAsia"/>
          <w:b/>
          <w:lang w:eastAsia="zh-CN"/>
        </w:rPr>
        <w:t>U</w:t>
      </w:r>
      <w:r>
        <w:rPr>
          <w:b/>
          <w:lang w:eastAsia="zh-CN"/>
        </w:rPr>
        <w:t xml:space="preserve">nderstanding 1: UE initiates LocationMeasurementIndication procedure when upper layer indicates to start PRS measurement and pre-configured gap is deactivated in current active BWP. </w:t>
      </w:r>
    </w:p>
    <w:p w14:paraId="3CF4E7E8" w14:textId="77777777" w:rsidR="00925CC2" w:rsidRPr="00FF7AC7" w:rsidRDefault="00925CC2" w:rsidP="00925CC2">
      <w:pPr>
        <w:pStyle w:val="afffffff3"/>
        <w:numPr>
          <w:ilvl w:val="0"/>
          <w:numId w:val="25"/>
        </w:numPr>
        <w:ind w:left="2127" w:hanging="2127"/>
        <w:rPr>
          <w:b/>
        </w:rPr>
      </w:pPr>
      <w:r>
        <w:rPr>
          <w:rFonts w:hint="eastAsia"/>
          <w:b/>
          <w:lang w:eastAsia="zh-CN"/>
        </w:rPr>
        <w:t>U</w:t>
      </w:r>
      <w:r>
        <w:rPr>
          <w:b/>
          <w:lang w:eastAsia="zh-CN"/>
        </w:rPr>
        <w:t>nderstanding 2: UE initiates LocationMeasurementIndication procedure immediately when upper layer indicates to start PRS measurement and pre-configured gap is configured.</w:t>
      </w:r>
    </w:p>
    <w:p w14:paraId="2CDF3384" w14:textId="77777777" w:rsidR="00925CC2" w:rsidRDefault="00925CC2" w:rsidP="00925CC2">
      <w:pPr>
        <w:ind w:left="1134" w:hanging="1134"/>
        <w:rPr>
          <w:b/>
        </w:rPr>
      </w:pPr>
      <w:r>
        <w:rPr>
          <w:b/>
        </w:rPr>
        <w:t xml:space="preserve">Proposal 2: For trigger event: “initiation of LocationMeasurementIndication” for rule-based pre-configured gap activation, RAN2 understands the UE activates or deactivates the pre-configured gap after LocationMeasurementIndication message is successfully transmitted to the network. </w:t>
      </w:r>
    </w:p>
    <w:p w14:paraId="5B95EAAA" w14:textId="77777777" w:rsidR="00925CC2" w:rsidRPr="00533700" w:rsidRDefault="00925CC2" w:rsidP="00925CC2">
      <w:pPr>
        <w:ind w:left="1134" w:hanging="1134"/>
        <w:rPr>
          <w:b/>
        </w:rPr>
      </w:pPr>
      <w:r>
        <w:rPr>
          <w:b/>
        </w:rPr>
        <w:t xml:space="preserve">Proposal 3: For trigger event: “initiation of LocationMeasurementIndication” for network-controlled pre-configured gap, RAN2 understands the UE always follows network configuration after transmitting LocationMeasurementIndication message to the network (e.g. the UE will not activate/deactivate the gap autonomously). </w:t>
      </w:r>
    </w:p>
    <w:p w14:paraId="546B652B" w14:textId="77777777" w:rsidR="00925CC2" w:rsidRPr="008570F5" w:rsidRDefault="00925CC2" w:rsidP="00925CC2">
      <w:pPr>
        <w:ind w:left="1134" w:hanging="1134"/>
        <w:rPr>
          <w:b/>
        </w:rPr>
      </w:pPr>
      <w:r>
        <w:rPr>
          <w:b/>
        </w:rPr>
        <w:t xml:space="preserve">Proposal 4: Approve the draft LS provided in Annex. </w:t>
      </w:r>
    </w:p>
    <w:bookmarkEnd w:id="3"/>
    <w:p w14:paraId="25AEF57C" w14:textId="19FEEA67" w:rsidR="00F7287A" w:rsidRDefault="00F7287A" w:rsidP="00F7287A">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lastRenderedPageBreak/>
        <w:t>Reference</w:t>
      </w:r>
    </w:p>
    <w:p w14:paraId="6F6D84D4" w14:textId="6E2D3CC9" w:rsidR="00A46630" w:rsidRDefault="00FE5E2C" w:rsidP="00AE0914">
      <w:pPr>
        <w:spacing w:before="156"/>
        <w:ind w:left="284" w:hanging="284"/>
      </w:pPr>
      <w:r>
        <w:t>[</w:t>
      </w:r>
      <w:r w:rsidR="00805EB0">
        <w:t>1</w:t>
      </w:r>
      <w:r w:rsidR="00F7287A">
        <w:t xml:space="preserve">] </w:t>
      </w:r>
      <w:r w:rsidR="00A46630" w:rsidRPr="00A46630">
        <w:t>R2-2203845</w:t>
      </w:r>
      <w:r w:rsidR="00A46630" w:rsidRPr="00A46630">
        <w:tab/>
        <w:t>LS on R17 NR MG enhancements – Pre-configured MG (R4-2206789; contact: Huawei &amp; Intel)</w:t>
      </w:r>
      <w:r w:rsidR="00A46630" w:rsidRPr="00A46630">
        <w:tab/>
        <w:t>RAN4</w:t>
      </w:r>
      <w:r w:rsidR="00A46630" w:rsidRPr="00A46630">
        <w:tab/>
        <w:t>LS in</w:t>
      </w:r>
      <w:r w:rsidR="00A46630" w:rsidRPr="00A46630">
        <w:tab/>
        <w:t>Rel-17</w:t>
      </w:r>
      <w:r w:rsidR="00A46630" w:rsidRPr="00A46630">
        <w:tab/>
        <w:t>To:RAN2</w:t>
      </w:r>
    </w:p>
    <w:p w14:paraId="4B1802DB" w14:textId="771376F2" w:rsidR="00FF7AC7" w:rsidRDefault="00FF7AC7" w:rsidP="00AE0914">
      <w:pPr>
        <w:spacing w:before="156"/>
        <w:ind w:left="284" w:hanging="284"/>
      </w:pPr>
      <w:r>
        <w:t>[2] R</w:t>
      </w:r>
      <w:r w:rsidR="00F34ED2">
        <w:t>4</w:t>
      </w:r>
      <w:r>
        <w:t>-</w:t>
      </w:r>
      <w:r w:rsidR="00F34ED2">
        <w:t>2206883</w:t>
      </w:r>
      <w:r w:rsidR="00F34ED2">
        <w:tab/>
      </w:r>
      <w:r w:rsidR="00F34ED2" w:rsidRPr="00F34ED2">
        <w:t>WF on R17 NR MG enhancements – Pre-configured MG</w:t>
      </w:r>
    </w:p>
    <w:p w14:paraId="40C7275D" w14:textId="77777777" w:rsidR="00F34ED2" w:rsidRDefault="00F34ED2" w:rsidP="00AE0914">
      <w:pPr>
        <w:spacing w:before="156"/>
        <w:ind w:left="284" w:hanging="284"/>
      </w:pPr>
    </w:p>
    <w:p w14:paraId="46F6A783" w14:textId="37254E05" w:rsidR="00925CC2" w:rsidRDefault="00925CC2" w:rsidP="00925CC2">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Annex</w:t>
      </w:r>
    </w:p>
    <w:p w14:paraId="209A52DC" w14:textId="2222C8A1" w:rsidR="00925CC2" w:rsidRPr="00980990" w:rsidRDefault="00925CC2" w:rsidP="00925CC2">
      <w:pPr>
        <w:tabs>
          <w:tab w:val="center" w:pos="4536"/>
          <w:tab w:val="right" w:pos="8280"/>
          <w:tab w:val="right" w:pos="9639"/>
        </w:tabs>
        <w:spacing w:after="0"/>
        <w:ind w:right="2"/>
        <w:rPr>
          <w:rFonts w:cs="Arial"/>
          <w:b/>
          <w:bCs/>
          <w:sz w:val="28"/>
        </w:rPr>
      </w:pPr>
      <w:bookmarkStart w:id="4" w:name="_Hlk39778260"/>
      <w:r w:rsidRPr="00980990">
        <w:rPr>
          <w:rFonts w:cs="Arial"/>
          <w:b/>
          <w:bCs/>
          <w:sz w:val="28"/>
        </w:rPr>
        <w:t>3GPP TSG RAN WG2 #117e</w:t>
      </w:r>
      <w:r w:rsidRPr="00980990">
        <w:rPr>
          <w:rFonts w:cs="Arial"/>
          <w:b/>
          <w:bCs/>
          <w:sz w:val="28"/>
        </w:rPr>
        <w:tab/>
        <w:t xml:space="preserve">  </w:t>
      </w:r>
      <w:r>
        <w:rPr>
          <w:rFonts w:cs="Arial"/>
          <w:b/>
          <w:bCs/>
          <w:sz w:val="28"/>
        </w:rPr>
        <w:t xml:space="preserve">                    </w:t>
      </w:r>
      <w:r w:rsidRPr="00980990">
        <w:rPr>
          <w:rFonts w:cs="Arial"/>
          <w:b/>
          <w:bCs/>
          <w:sz w:val="28"/>
        </w:rPr>
        <w:t xml:space="preserve">      R2-220</w:t>
      </w:r>
      <w:r>
        <w:rPr>
          <w:rFonts w:cs="Arial"/>
          <w:b/>
          <w:bCs/>
          <w:sz w:val="28"/>
        </w:rPr>
        <w:t>xxxx</w:t>
      </w:r>
    </w:p>
    <w:p w14:paraId="7C4767FE" w14:textId="4ED025B6" w:rsidR="00925CC2" w:rsidRPr="00925CC2" w:rsidRDefault="00925CC2" w:rsidP="00925CC2">
      <w:pPr>
        <w:tabs>
          <w:tab w:val="center" w:pos="4536"/>
          <w:tab w:val="right" w:pos="9072"/>
        </w:tabs>
        <w:spacing w:after="0"/>
        <w:rPr>
          <w:rFonts w:eastAsia="MS PGothic" w:cs="Arial"/>
          <w:b/>
          <w:bCs/>
          <w:sz w:val="28"/>
          <w:lang w:eastAsia="ja-JP"/>
        </w:rPr>
      </w:pPr>
      <w:r w:rsidRPr="00980990">
        <w:rPr>
          <w:rFonts w:cs="Arial"/>
          <w:b/>
          <w:bCs/>
          <w:sz w:val="28"/>
          <w:lang w:eastAsia="ja-JP"/>
        </w:rPr>
        <w:t>e-Meeting,  February 2</w:t>
      </w:r>
      <w:r w:rsidRPr="00980990">
        <w:rPr>
          <w:rFonts w:cs="Arial"/>
          <w:b/>
          <w:bCs/>
          <w:sz w:val="28"/>
        </w:rPr>
        <w:t>1</w:t>
      </w:r>
      <w:r w:rsidRPr="00980990">
        <w:rPr>
          <w:rFonts w:cs="Arial"/>
          <w:b/>
          <w:bCs/>
          <w:sz w:val="28"/>
          <w:vertAlign w:val="superscript"/>
        </w:rPr>
        <w:t>st</w:t>
      </w:r>
      <w:r w:rsidRPr="00980990">
        <w:rPr>
          <w:rFonts w:cs="Arial"/>
          <w:b/>
          <w:bCs/>
          <w:sz w:val="28"/>
          <w:lang w:eastAsia="ja-JP"/>
        </w:rPr>
        <w:t xml:space="preserve"> – March </w:t>
      </w:r>
      <w:r>
        <w:rPr>
          <w:rFonts w:cs="Arial"/>
          <w:b/>
          <w:bCs/>
          <w:sz w:val="28"/>
        </w:rPr>
        <w:t>3</w:t>
      </w:r>
      <w:r>
        <w:rPr>
          <w:rFonts w:cs="Arial"/>
          <w:b/>
          <w:bCs/>
          <w:sz w:val="28"/>
          <w:vertAlign w:val="superscript"/>
        </w:rPr>
        <w:t>rd</w:t>
      </w:r>
      <w:r>
        <w:rPr>
          <w:rFonts w:cs="Arial"/>
          <w:b/>
          <w:bCs/>
          <w:sz w:val="28"/>
          <w:lang w:eastAsia="ja-JP"/>
        </w:rPr>
        <w:t>, 202</w:t>
      </w:r>
      <w:r w:rsidRPr="00980990">
        <w:rPr>
          <w:rFonts w:cs="Arial"/>
          <w:b/>
          <w:bCs/>
          <w:sz w:val="28"/>
          <w:lang w:eastAsia="ja-JP"/>
        </w:rPr>
        <w:t>2</w:t>
      </w:r>
      <w:bookmarkEnd w:id="4"/>
    </w:p>
    <w:p w14:paraId="5A6D7C39" w14:textId="77777777" w:rsidR="00925CC2" w:rsidRPr="001A3B9C" w:rsidRDefault="00925CC2" w:rsidP="00925CC2">
      <w:pPr>
        <w:rPr>
          <w:rFonts w:cs="Arial"/>
        </w:rPr>
      </w:pPr>
    </w:p>
    <w:p w14:paraId="354387C6" w14:textId="5E4BE51E" w:rsidR="00925CC2" w:rsidRPr="00F230AC" w:rsidRDefault="00925CC2" w:rsidP="00925CC2">
      <w:pPr>
        <w:spacing w:after="0"/>
        <w:ind w:left="1984" w:hanging="1984"/>
        <w:rPr>
          <w:rFonts w:cs="Arial"/>
          <w:bCs/>
          <w:lang w:eastAsia="ja-JP"/>
        </w:rPr>
      </w:pPr>
      <w:r w:rsidRPr="00F230AC">
        <w:rPr>
          <w:rFonts w:cs="Arial"/>
          <w:b/>
        </w:rPr>
        <w:t>Title:</w:t>
      </w:r>
      <w:r w:rsidRPr="00F230AC">
        <w:rPr>
          <w:rFonts w:cs="Arial"/>
          <w:b/>
        </w:rPr>
        <w:tab/>
      </w:r>
      <w:r>
        <w:rPr>
          <w:rFonts w:cs="Arial"/>
          <w:b/>
        </w:rPr>
        <w:t xml:space="preserve">(draft) </w:t>
      </w:r>
      <w:r>
        <w:rPr>
          <w:rFonts w:cs="Arial"/>
          <w:bCs/>
        </w:rPr>
        <w:t>Reply L</w:t>
      </w:r>
      <w:r w:rsidRPr="00F230AC">
        <w:rPr>
          <w:rFonts w:cs="Arial"/>
          <w:bCs/>
        </w:rPr>
        <w:t xml:space="preserve">S </w:t>
      </w:r>
      <w:r w:rsidRPr="00925CC2">
        <w:rPr>
          <w:rFonts w:cs="Arial"/>
          <w:bCs/>
        </w:rPr>
        <w:t>on R17 NR MG enhancements – Pre-configured MG</w:t>
      </w:r>
    </w:p>
    <w:p w14:paraId="7ABC9470" w14:textId="7FF4517F" w:rsidR="00925CC2" w:rsidRPr="00F230AC" w:rsidRDefault="00925CC2" w:rsidP="00925CC2">
      <w:pPr>
        <w:spacing w:after="0"/>
        <w:ind w:left="1984" w:hanging="1984"/>
        <w:rPr>
          <w:rFonts w:cs="Arial"/>
          <w:bCs/>
          <w:color w:val="0000FF"/>
          <w:u w:val="single"/>
        </w:rPr>
      </w:pPr>
      <w:r w:rsidRPr="00F230AC">
        <w:rPr>
          <w:rFonts w:cs="Arial"/>
          <w:b/>
        </w:rPr>
        <w:t>Response to:</w:t>
      </w:r>
      <w:r w:rsidRPr="00F230AC">
        <w:rPr>
          <w:rFonts w:cs="Arial"/>
          <w:bCs/>
        </w:rPr>
        <w:tab/>
      </w:r>
      <w:r>
        <w:rPr>
          <w:rFonts w:cs="Arial"/>
          <w:bCs/>
        </w:rPr>
        <w:t>R2-2203845(R4-2206789)</w:t>
      </w:r>
    </w:p>
    <w:p w14:paraId="2F9780E7" w14:textId="79B05D41" w:rsidR="00925CC2" w:rsidRPr="00F230AC" w:rsidRDefault="00925CC2" w:rsidP="00925CC2">
      <w:pPr>
        <w:spacing w:after="0"/>
        <w:ind w:left="1985" w:hanging="1985"/>
        <w:rPr>
          <w:rFonts w:cs="Arial"/>
          <w:bCs/>
          <w:lang w:eastAsia="ja-JP"/>
        </w:rPr>
      </w:pPr>
      <w:r w:rsidRPr="00F230AC">
        <w:rPr>
          <w:rFonts w:cs="Arial"/>
          <w:b/>
        </w:rPr>
        <w:t>Release:</w:t>
      </w:r>
      <w:r w:rsidRPr="00F230AC">
        <w:rPr>
          <w:rFonts w:cs="Arial"/>
          <w:bCs/>
        </w:rPr>
        <w:tab/>
      </w:r>
      <w:r w:rsidRPr="00F230AC">
        <w:rPr>
          <w:rFonts w:cs="Arial" w:hint="eastAsia"/>
          <w:bCs/>
          <w:lang w:eastAsia="ja-JP"/>
        </w:rPr>
        <w:t>Release 1</w:t>
      </w:r>
      <w:r>
        <w:rPr>
          <w:rFonts w:cs="Arial"/>
          <w:bCs/>
          <w:lang w:eastAsia="ja-JP"/>
        </w:rPr>
        <w:t>7</w:t>
      </w:r>
    </w:p>
    <w:p w14:paraId="6238ED44" w14:textId="56CDC9A9" w:rsidR="00925CC2" w:rsidRPr="00F230AC" w:rsidRDefault="00925CC2" w:rsidP="00925CC2">
      <w:pPr>
        <w:spacing w:after="0"/>
        <w:ind w:left="1985" w:hanging="1985"/>
        <w:rPr>
          <w:rFonts w:cs="Arial"/>
          <w:bCs/>
        </w:rPr>
      </w:pPr>
      <w:r w:rsidRPr="00F230AC">
        <w:rPr>
          <w:rFonts w:cs="Arial"/>
          <w:b/>
        </w:rPr>
        <w:t>Work Item:</w:t>
      </w:r>
      <w:r w:rsidRPr="00F230AC">
        <w:rPr>
          <w:rFonts w:cs="Arial"/>
          <w:bCs/>
        </w:rPr>
        <w:tab/>
      </w:r>
      <w:r w:rsidRPr="006B5496">
        <w:rPr>
          <w:rFonts w:eastAsia="Times New Roman"/>
          <w:lang w:eastAsia="ja-JP"/>
        </w:rPr>
        <w:t>NR_</w:t>
      </w:r>
      <w:r>
        <w:rPr>
          <w:rFonts w:eastAsia="Times New Roman"/>
          <w:lang w:eastAsia="ja-JP"/>
        </w:rPr>
        <w:t>MG_enh-Core</w:t>
      </w:r>
    </w:p>
    <w:p w14:paraId="3CF33141" w14:textId="77777777" w:rsidR="00925CC2" w:rsidRPr="00F230AC" w:rsidRDefault="00925CC2" w:rsidP="00925CC2">
      <w:pPr>
        <w:spacing w:after="0"/>
        <w:ind w:left="1985" w:hanging="1985"/>
        <w:rPr>
          <w:rFonts w:cs="Arial"/>
          <w:b/>
        </w:rPr>
      </w:pPr>
    </w:p>
    <w:p w14:paraId="58B56580" w14:textId="77777777" w:rsidR="00925CC2" w:rsidRPr="00F230AC" w:rsidRDefault="00925CC2" w:rsidP="00925CC2">
      <w:pPr>
        <w:spacing w:after="0"/>
        <w:ind w:left="1985" w:hanging="1985"/>
        <w:rPr>
          <w:rFonts w:cs="Arial"/>
          <w:bCs/>
          <w:color w:val="000000"/>
        </w:rPr>
      </w:pPr>
      <w:r w:rsidRPr="00F230AC">
        <w:rPr>
          <w:rFonts w:cs="Arial"/>
          <w:b/>
        </w:rPr>
        <w:t>Source:</w:t>
      </w:r>
      <w:r w:rsidRPr="00F230AC">
        <w:rPr>
          <w:rFonts w:cs="Arial"/>
          <w:bCs/>
          <w:color w:val="FF0000"/>
        </w:rPr>
        <w:tab/>
      </w:r>
      <w:r w:rsidRPr="00BA4F46">
        <w:rPr>
          <w:rFonts w:cs="Arial"/>
          <w:bCs/>
        </w:rPr>
        <w:t>ZTE Corporation [to be RAN2]</w:t>
      </w:r>
    </w:p>
    <w:p w14:paraId="4203C601" w14:textId="2EF03597" w:rsidR="00925CC2" w:rsidRPr="00F230AC" w:rsidRDefault="00925CC2" w:rsidP="00925CC2">
      <w:pPr>
        <w:spacing w:after="0"/>
        <w:ind w:left="1985" w:hanging="1985"/>
        <w:rPr>
          <w:rFonts w:cs="Arial"/>
          <w:bCs/>
        </w:rPr>
      </w:pPr>
      <w:r w:rsidRPr="00F230AC">
        <w:rPr>
          <w:rFonts w:cs="Arial"/>
          <w:b/>
        </w:rPr>
        <w:t>To:</w:t>
      </w:r>
      <w:r w:rsidRPr="00F230AC">
        <w:rPr>
          <w:rFonts w:cs="Arial"/>
          <w:bCs/>
        </w:rPr>
        <w:tab/>
      </w:r>
      <w:r w:rsidRPr="00F230AC">
        <w:rPr>
          <w:rFonts w:cs="Arial"/>
          <w:bCs/>
          <w:lang w:eastAsia="ja-JP"/>
        </w:rPr>
        <w:t>RAN</w:t>
      </w:r>
      <w:r>
        <w:rPr>
          <w:rFonts w:cs="Arial"/>
          <w:bCs/>
        </w:rPr>
        <w:t>4</w:t>
      </w:r>
    </w:p>
    <w:p w14:paraId="25CFDA6C" w14:textId="5044B2B4" w:rsidR="00925CC2" w:rsidRPr="00F230AC" w:rsidRDefault="00925CC2" w:rsidP="00925CC2">
      <w:pPr>
        <w:spacing w:after="0"/>
        <w:ind w:left="1985" w:hanging="1985"/>
        <w:rPr>
          <w:rFonts w:cs="Arial"/>
          <w:bCs/>
        </w:rPr>
      </w:pPr>
      <w:r w:rsidRPr="00F230AC">
        <w:rPr>
          <w:rFonts w:cs="Arial"/>
          <w:b/>
        </w:rPr>
        <w:t>Cc:</w:t>
      </w:r>
      <w:r w:rsidRPr="00F230AC">
        <w:rPr>
          <w:rFonts w:cs="Arial"/>
          <w:bCs/>
        </w:rPr>
        <w:tab/>
      </w:r>
    </w:p>
    <w:p w14:paraId="31FB34B5" w14:textId="77777777" w:rsidR="00925CC2" w:rsidRPr="00F230AC" w:rsidRDefault="00925CC2" w:rsidP="00925CC2">
      <w:pPr>
        <w:spacing w:after="0"/>
        <w:ind w:left="1985" w:hanging="1985"/>
        <w:rPr>
          <w:rFonts w:cs="Arial"/>
          <w:bCs/>
        </w:rPr>
      </w:pPr>
    </w:p>
    <w:p w14:paraId="0D21C492" w14:textId="77777777" w:rsidR="00925CC2" w:rsidRPr="00F230AC" w:rsidRDefault="00925CC2" w:rsidP="00925CC2">
      <w:pPr>
        <w:tabs>
          <w:tab w:val="left" w:pos="2268"/>
        </w:tabs>
        <w:spacing w:after="0"/>
        <w:rPr>
          <w:rFonts w:cs="Arial"/>
          <w:bCs/>
        </w:rPr>
      </w:pPr>
      <w:r w:rsidRPr="00F230AC">
        <w:rPr>
          <w:rFonts w:cs="Arial"/>
          <w:b/>
        </w:rPr>
        <w:t>Contact Person:</w:t>
      </w:r>
      <w:r w:rsidRPr="00F230AC">
        <w:rPr>
          <w:rFonts w:cs="Arial"/>
          <w:bCs/>
        </w:rPr>
        <w:tab/>
      </w:r>
    </w:p>
    <w:p w14:paraId="637ECD15" w14:textId="77777777" w:rsidR="00925CC2" w:rsidRPr="00F230AC" w:rsidRDefault="00925CC2" w:rsidP="00925CC2">
      <w:pPr>
        <w:keepNext/>
        <w:tabs>
          <w:tab w:val="left" w:pos="2268"/>
          <w:tab w:val="left" w:pos="2694"/>
        </w:tabs>
        <w:spacing w:after="0"/>
        <w:ind w:left="567"/>
        <w:rPr>
          <w:rFonts w:cs="Arial"/>
          <w:b/>
          <w:bCs/>
        </w:rPr>
      </w:pPr>
      <w:r w:rsidRPr="00F230AC">
        <w:rPr>
          <w:rFonts w:cs="Arial"/>
          <w:lang w:val="fi-FI"/>
        </w:rPr>
        <w:t>Name:</w:t>
      </w:r>
      <w:r w:rsidRPr="00F230AC">
        <w:rPr>
          <w:rFonts w:cs="Arial"/>
          <w:b/>
          <w:bCs/>
          <w:lang w:val="fi-FI"/>
        </w:rPr>
        <w:tab/>
      </w:r>
      <w:r w:rsidRPr="00F230AC">
        <w:rPr>
          <w:rFonts w:cs="Arial"/>
          <w:bCs/>
        </w:rPr>
        <w:t>Jing</w:t>
      </w:r>
      <w:r w:rsidRPr="00F230AC">
        <w:rPr>
          <w:rFonts w:cs="Arial" w:hint="eastAsia"/>
          <w:bCs/>
        </w:rPr>
        <w:t xml:space="preserve"> </w:t>
      </w:r>
      <w:r w:rsidRPr="00F230AC">
        <w:rPr>
          <w:rFonts w:cs="Arial"/>
          <w:bCs/>
        </w:rPr>
        <w:t>Liu</w:t>
      </w:r>
    </w:p>
    <w:p w14:paraId="128E99BD" w14:textId="77777777" w:rsidR="00925CC2" w:rsidRPr="006B0849" w:rsidRDefault="00925CC2" w:rsidP="00925CC2">
      <w:pPr>
        <w:keepNext/>
        <w:tabs>
          <w:tab w:val="left" w:pos="2268"/>
          <w:tab w:val="left" w:pos="2694"/>
        </w:tabs>
        <w:spacing w:after="0"/>
        <w:ind w:left="567"/>
        <w:rPr>
          <w:rFonts w:cs="Arial"/>
          <w:color w:val="0000FF"/>
        </w:rPr>
      </w:pPr>
      <w:r w:rsidRPr="006B0849">
        <w:rPr>
          <w:rFonts w:cs="Arial"/>
          <w:color w:val="0000FF"/>
          <w:lang w:val="fi-FI"/>
        </w:rPr>
        <w:t>E-mail Address:</w:t>
      </w:r>
      <w:r w:rsidRPr="006B0849">
        <w:rPr>
          <w:rFonts w:cs="Arial"/>
          <w:color w:val="0000FF"/>
          <w:lang w:val="fi-FI"/>
        </w:rPr>
        <w:tab/>
      </w:r>
      <w:r w:rsidRPr="006B0849">
        <w:rPr>
          <w:rFonts w:cs="Arial"/>
          <w:color w:val="0000FF"/>
        </w:rPr>
        <w:t>liu.jing30</w:t>
      </w:r>
      <w:r w:rsidRPr="006B0849">
        <w:rPr>
          <w:rFonts w:cs="Arial"/>
          <w:color w:val="0000FF"/>
          <w:lang w:val="fi-FI"/>
        </w:rPr>
        <w:t>@</w:t>
      </w:r>
      <w:r w:rsidRPr="006B0849">
        <w:rPr>
          <w:rFonts w:cs="Arial"/>
          <w:color w:val="0000FF"/>
        </w:rPr>
        <w:t>zte</w:t>
      </w:r>
      <w:r w:rsidRPr="006B0849">
        <w:rPr>
          <w:rFonts w:cs="Arial"/>
          <w:color w:val="0000FF"/>
          <w:lang w:val="fi-FI"/>
        </w:rPr>
        <w:t>.com</w:t>
      </w:r>
      <w:r w:rsidRPr="006B0849">
        <w:rPr>
          <w:rFonts w:cs="Arial"/>
          <w:color w:val="0000FF"/>
        </w:rPr>
        <w:t>.cn</w:t>
      </w:r>
    </w:p>
    <w:p w14:paraId="03ACABD9" w14:textId="77777777" w:rsidR="00925CC2" w:rsidRDefault="00925CC2" w:rsidP="00925CC2">
      <w:pPr>
        <w:spacing w:after="0"/>
        <w:ind w:left="1985" w:hanging="1985"/>
        <w:rPr>
          <w:rFonts w:cs="Arial"/>
          <w:b/>
          <w:lang w:val="fi-FI"/>
        </w:rPr>
      </w:pPr>
    </w:p>
    <w:p w14:paraId="1249628D" w14:textId="77777777" w:rsidR="00925CC2" w:rsidRPr="003E2C12" w:rsidRDefault="00925CC2" w:rsidP="00925CC2">
      <w:pPr>
        <w:spacing w:after="0"/>
        <w:ind w:left="1985" w:hanging="1985"/>
        <w:rPr>
          <w:rFonts w:cs="Arial"/>
          <w:b/>
        </w:rPr>
      </w:pPr>
      <w:r w:rsidRPr="000E5155">
        <w:rPr>
          <w:rFonts w:cs="Arial"/>
          <w:b/>
          <w:szCs w:val="22"/>
        </w:rPr>
        <w:t>Send any reply LS to:</w:t>
      </w:r>
      <w:r w:rsidRPr="000E5155">
        <w:rPr>
          <w:rFonts w:cs="Arial"/>
          <w:b/>
          <w:szCs w:val="22"/>
        </w:rPr>
        <w:tab/>
        <w:t>3GPP Liaisons Coordinator</w:t>
      </w:r>
      <w:r w:rsidRPr="000E5155">
        <w:rPr>
          <w:rFonts w:cs="Arial"/>
          <w:b/>
        </w:rPr>
        <w:t xml:space="preserve">, </w:t>
      </w:r>
      <w:hyperlink r:id="rId9" w:history="1">
        <w:r w:rsidRPr="000E5155">
          <w:rPr>
            <w:rStyle w:val="afa"/>
            <w:rFonts w:cs="Arial"/>
          </w:rPr>
          <w:t>mailto:3GPPLiaison@etsi.org</w:t>
        </w:r>
      </w:hyperlink>
    </w:p>
    <w:p w14:paraId="24566FF9" w14:textId="77777777" w:rsidR="00925CC2" w:rsidRPr="00F230AC" w:rsidRDefault="00925CC2" w:rsidP="00925CC2">
      <w:pPr>
        <w:pBdr>
          <w:bottom w:val="single" w:sz="4" w:space="1" w:color="auto"/>
        </w:pBdr>
        <w:spacing w:after="0"/>
        <w:rPr>
          <w:rFonts w:cs="Arial"/>
        </w:rPr>
      </w:pPr>
    </w:p>
    <w:p w14:paraId="23127881" w14:textId="77777777" w:rsidR="00925CC2" w:rsidRPr="00F230AC" w:rsidRDefault="00925CC2" w:rsidP="00925CC2">
      <w:pPr>
        <w:spacing w:after="0"/>
        <w:rPr>
          <w:rFonts w:cs="Arial"/>
        </w:rPr>
      </w:pPr>
    </w:p>
    <w:p w14:paraId="16A5A690" w14:textId="77777777" w:rsidR="00925CC2" w:rsidRPr="00F230AC" w:rsidRDefault="00925CC2" w:rsidP="00925CC2">
      <w:pPr>
        <w:spacing w:after="0"/>
        <w:rPr>
          <w:rFonts w:cs="Arial"/>
          <w:b/>
        </w:rPr>
      </w:pPr>
      <w:r w:rsidRPr="00F230AC">
        <w:rPr>
          <w:rFonts w:cs="Arial"/>
          <w:b/>
        </w:rPr>
        <w:t>1. Overall Description:</w:t>
      </w:r>
    </w:p>
    <w:p w14:paraId="6BF3908A" w14:textId="77777777" w:rsidR="00925CC2" w:rsidRPr="00F230AC" w:rsidRDefault="00925CC2" w:rsidP="00925CC2">
      <w:pPr>
        <w:spacing w:after="0"/>
        <w:rPr>
          <w:rFonts w:cs="Arial"/>
          <w:sz w:val="22"/>
          <w:szCs w:val="22"/>
        </w:rPr>
      </w:pPr>
    </w:p>
    <w:p w14:paraId="79FD011B" w14:textId="2EEBB29E" w:rsidR="00925CC2" w:rsidRDefault="00925CC2" w:rsidP="00925CC2">
      <w:pPr>
        <w:spacing w:after="0" w:line="259" w:lineRule="auto"/>
        <w:rPr>
          <w:rFonts w:cs="Arial"/>
        </w:rPr>
      </w:pPr>
      <w:r>
        <w:rPr>
          <w:rFonts w:cs="Arial"/>
        </w:rPr>
        <w:t xml:space="preserve">RAN2 thanks RAN4 for the LS on R17 NR MG enhancements-Pre-configured MG. </w:t>
      </w:r>
    </w:p>
    <w:p w14:paraId="2330178A" w14:textId="0444D67B" w:rsidR="00925CC2" w:rsidRDefault="003F554B" w:rsidP="00925CC2">
      <w:pPr>
        <w:spacing w:after="0" w:line="259" w:lineRule="auto"/>
        <w:rPr>
          <w:rFonts w:cs="Arial"/>
        </w:rPr>
      </w:pPr>
      <w:r>
        <w:rPr>
          <w:rFonts w:cs="Arial"/>
        </w:rPr>
        <w:t>For the</w:t>
      </w:r>
      <w:r w:rsidR="00925CC2">
        <w:rPr>
          <w:rFonts w:cs="Arial"/>
        </w:rPr>
        <w:t xml:space="preserve"> following RAN4 conclusion: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5"/>
      </w:tblGrid>
      <w:tr w:rsidR="00925CC2" w:rsidRPr="000E0572" w14:paraId="6FB26478" w14:textId="77777777" w:rsidTr="00A715AD">
        <w:tc>
          <w:tcPr>
            <w:tcW w:w="10081" w:type="dxa"/>
            <w:shd w:val="clear" w:color="auto" w:fill="auto"/>
          </w:tcPr>
          <w:p w14:paraId="038A09A6" w14:textId="77777777" w:rsidR="00925CC2" w:rsidRDefault="00925CC2" w:rsidP="00925CC2">
            <w:pPr>
              <w:widowControl/>
              <w:numPr>
                <w:ilvl w:val="0"/>
                <w:numId w:val="18"/>
              </w:numPr>
              <w:spacing w:before="120"/>
              <w:jc w:val="left"/>
              <w:rPr>
                <w:rFonts w:eastAsia="宋体" w:cs="Arial"/>
              </w:rPr>
            </w:pPr>
            <w:r>
              <w:rPr>
                <w:rFonts w:eastAsia="宋体" w:cs="Arial"/>
              </w:rPr>
              <w:t xml:space="preserve">RAN4 considers that a Pre-configured MG that is </w:t>
            </w:r>
            <w:r w:rsidRPr="004C7A0F">
              <w:rPr>
                <w:rFonts w:eastAsia="宋体" w:cs="Arial"/>
              </w:rPr>
              <w:t>not always ON</w:t>
            </w:r>
            <w:r>
              <w:rPr>
                <w:rFonts w:eastAsia="宋体" w:cs="Arial"/>
              </w:rPr>
              <w:t xml:space="preserve"> (activated) as determined from the signalling provided by the network, or if no such signalling is provided (i.e. autonomous rules are applied to determine the status of the Pre-configured MG), </w:t>
            </w:r>
            <w:r w:rsidRPr="003F554B">
              <w:rPr>
                <w:rFonts w:eastAsia="宋体" w:cs="Arial"/>
              </w:rPr>
              <w:t>is not sufficient</w:t>
            </w:r>
            <w:r>
              <w:rPr>
                <w:rFonts w:eastAsia="宋体" w:cs="Arial"/>
              </w:rPr>
              <w:t xml:space="preserve"> to perform PRS measurements. </w:t>
            </w:r>
          </w:p>
          <w:p w14:paraId="61A0C4FF" w14:textId="77777777" w:rsidR="00925CC2" w:rsidRPr="00DB14C1" w:rsidRDefault="00925CC2" w:rsidP="00925CC2">
            <w:pPr>
              <w:widowControl/>
              <w:numPr>
                <w:ilvl w:val="0"/>
                <w:numId w:val="18"/>
              </w:numPr>
              <w:spacing w:before="120"/>
              <w:jc w:val="left"/>
              <w:rPr>
                <w:rFonts w:eastAsia="宋体" w:cs="Arial"/>
              </w:rPr>
            </w:pPr>
            <w:r>
              <w:rPr>
                <w:rFonts w:eastAsia="宋体" w:cs="Arial"/>
              </w:rPr>
              <w:t xml:space="preserve">In the above scenario, the </w:t>
            </w:r>
            <w:r w:rsidRPr="000E0572">
              <w:rPr>
                <w:rFonts w:eastAsia="宋体" w:cs="Arial"/>
              </w:rPr>
              <w:t xml:space="preserve">UE </w:t>
            </w:r>
            <w:r>
              <w:rPr>
                <w:rFonts w:eastAsia="宋体" w:cs="Arial"/>
              </w:rPr>
              <w:t>will</w:t>
            </w:r>
            <w:r w:rsidRPr="000E0572">
              <w:rPr>
                <w:rFonts w:eastAsia="宋体" w:cs="Arial"/>
              </w:rPr>
              <w:t xml:space="preserve"> inform the network </w:t>
            </w:r>
            <w:r>
              <w:rPr>
                <w:rFonts w:eastAsia="宋体" w:cs="Arial"/>
              </w:rPr>
              <w:t>that it is going to start/stop PRS measurements</w:t>
            </w:r>
            <w:r>
              <w:t xml:space="preserve"> </w:t>
            </w:r>
            <w:r w:rsidRPr="002C305C">
              <w:rPr>
                <w:rFonts w:eastAsia="宋体" w:cs="Arial"/>
              </w:rPr>
              <w:t>with the configured Pre-configured MG</w:t>
            </w:r>
            <w:r>
              <w:rPr>
                <w:rFonts w:eastAsia="宋体" w:cs="Arial"/>
              </w:rPr>
              <w:t xml:space="preserve"> by initiating</w:t>
            </w:r>
            <w:r w:rsidRPr="009E3C76">
              <w:rPr>
                <w:rFonts w:eastAsia="宋体" w:cs="Arial"/>
              </w:rPr>
              <w:t xml:space="preserve"> the existing LocationMeasurementIndication </w:t>
            </w:r>
            <w:r>
              <w:rPr>
                <w:rFonts w:eastAsia="宋体" w:cs="Arial"/>
              </w:rPr>
              <w:t>procedure</w:t>
            </w:r>
            <w:r w:rsidRPr="009E3C76">
              <w:rPr>
                <w:rFonts w:eastAsia="宋体" w:cs="Arial"/>
              </w:rPr>
              <w:t xml:space="preserve">. </w:t>
            </w:r>
          </w:p>
        </w:tc>
      </w:tr>
    </w:tbl>
    <w:p w14:paraId="61555CC9" w14:textId="6503CE3A" w:rsidR="003F554B" w:rsidRDefault="003F554B" w:rsidP="003F554B">
      <w:pPr>
        <w:spacing w:line="259" w:lineRule="auto"/>
        <w:rPr>
          <w:rFonts w:cs="Arial"/>
        </w:rPr>
      </w:pPr>
      <w:r>
        <w:rPr>
          <w:rFonts w:cs="Arial"/>
        </w:rPr>
        <w:t>RAN</w:t>
      </w:r>
      <w:r w:rsidR="00ED0201">
        <w:rPr>
          <w:rFonts w:cs="Arial"/>
        </w:rPr>
        <w:t xml:space="preserve">4 discussed </w:t>
      </w:r>
      <w:r>
        <w:rPr>
          <w:rFonts w:cs="Arial"/>
        </w:rPr>
        <w:t xml:space="preserve">the timing of initiating LocationMeasurementIndication procedure, but found there are two </w:t>
      </w:r>
      <w:r>
        <w:rPr>
          <w:rFonts w:cs="Arial"/>
        </w:rPr>
        <w:lastRenderedPageBreak/>
        <w:t>different understandings:</w:t>
      </w:r>
    </w:p>
    <w:p w14:paraId="25686841" w14:textId="0CF0320F" w:rsidR="003F554B" w:rsidRPr="003F554B" w:rsidRDefault="003F554B" w:rsidP="003F554B">
      <w:pPr>
        <w:pStyle w:val="afffffff3"/>
        <w:numPr>
          <w:ilvl w:val="0"/>
          <w:numId w:val="25"/>
        </w:numPr>
        <w:ind w:left="1985" w:hanging="1985"/>
        <w:contextualSpacing w:val="0"/>
      </w:pPr>
      <w:r w:rsidRPr="003F554B">
        <w:rPr>
          <w:rFonts w:hint="eastAsia"/>
          <w:lang w:eastAsia="zh-CN"/>
        </w:rPr>
        <w:t>U</w:t>
      </w:r>
      <w:r w:rsidRPr="003F554B">
        <w:rPr>
          <w:lang w:eastAsia="zh-CN"/>
        </w:rPr>
        <w:t xml:space="preserve">nderstanding 1: UE initiates LocationMeasurementIndication procedure when upper layer indicates to start PRS measurement and pre-configured gap is deactivated in current active BWP. </w:t>
      </w:r>
    </w:p>
    <w:p w14:paraId="31744F7E" w14:textId="149C32D2" w:rsidR="003F554B" w:rsidRPr="003F554B" w:rsidRDefault="003F554B" w:rsidP="003F554B">
      <w:pPr>
        <w:pStyle w:val="afffffff3"/>
        <w:numPr>
          <w:ilvl w:val="0"/>
          <w:numId w:val="25"/>
        </w:numPr>
        <w:ind w:left="1985" w:hanging="1985"/>
        <w:contextualSpacing w:val="0"/>
      </w:pPr>
      <w:r w:rsidRPr="003F554B">
        <w:rPr>
          <w:rFonts w:hint="eastAsia"/>
          <w:lang w:eastAsia="zh-CN"/>
        </w:rPr>
        <w:t>U</w:t>
      </w:r>
      <w:r w:rsidRPr="003F554B">
        <w:rPr>
          <w:lang w:eastAsia="zh-CN"/>
        </w:rPr>
        <w:t>nderstanding 2: UE initiates LocationMeasurementIndication procedure immediately when upper layer indicates to start PRS measurement and pre-configured gap is configured</w:t>
      </w:r>
      <w:r>
        <w:rPr>
          <w:lang w:eastAsia="zh-CN"/>
        </w:rPr>
        <w:t xml:space="preserve"> (no matter the gap is activated or deactivated in current active BWP)</w:t>
      </w:r>
      <w:r w:rsidRPr="003F554B">
        <w:rPr>
          <w:lang w:eastAsia="zh-CN"/>
        </w:rPr>
        <w:t>.</w:t>
      </w:r>
    </w:p>
    <w:p w14:paraId="28BB411A" w14:textId="1F96E0CA" w:rsidR="00925CC2" w:rsidRDefault="003F554B" w:rsidP="003F554B">
      <w:pPr>
        <w:spacing w:line="259" w:lineRule="auto"/>
        <w:rPr>
          <w:rFonts w:cs="Arial"/>
        </w:rPr>
      </w:pPr>
      <w:r>
        <w:rPr>
          <w:rFonts w:cs="Arial" w:hint="eastAsia"/>
        </w:rPr>
        <w:t>S</w:t>
      </w:r>
      <w:r>
        <w:rPr>
          <w:rFonts w:cs="Arial"/>
        </w:rPr>
        <w:t xml:space="preserve">o RAN2 </w:t>
      </w:r>
      <w:r w:rsidR="00ED0201">
        <w:rPr>
          <w:rFonts w:cs="Arial"/>
        </w:rPr>
        <w:t>respectfully</w:t>
      </w:r>
      <w:r>
        <w:rPr>
          <w:rFonts w:cs="Arial"/>
        </w:rPr>
        <w:t xml:space="preserve"> ask</w:t>
      </w:r>
      <w:r w:rsidR="00ED0201">
        <w:rPr>
          <w:rFonts w:cs="Arial"/>
        </w:rPr>
        <w:t>s</w:t>
      </w:r>
      <w:r>
        <w:rPr>
          <w:rFonts w:cs="Arial"/>
        </w:rPr>
        <w:t xml:space="preserve"> RAN4 to clarify which understanding is correct</w:t>
      </w:r>
      <w:r w:rsidR="00ED0201">
        <w:rPr>
          <w:rFonts w:cs="Arial"/>
        </w:rPr>
        <w:t xml:space="preserve"> from RAN4 perspective</w:t>
      </w:r>
      <w:r>
        <w:rPr>
          <w:rFonts w:cs="Arial"/>
        </w:rPr>
        <w:t>?</w:t>
      </w:r>
    </w:p>
    <w:p w14:paraId="64763D93" w14:textId="6F537B4F" w:rsidR="003F554B" w:rsidRDefault="003F554B" w:rsidP="003F554B">
      <w:pPr>
        <w:spacing w:line="259" w:lineRule="auto"/>
        <w:rPr>
          <w:rFonts w:cs="Arial"/>
        </w:rPr>
      </w:pPr>
      <w:r>
        <w:rPr>
          <w:rFonts w:cs="Arial"/>
        </w:rPr>
        <w:t>In addition, RAN2 discussed the UE behavior after initi</w:t>
      </w:r>
      <w:r w:rsidR="00ED0201">
        <w:rPr>
          <w:rFonts w:cs="Arial"/>
        </w:rPr>
        <w:t>ation of</w:t>
      </w:r>
      <w:r>
        <w:rPr>
          <w:rFonts w:cs="Arial"/>
        </w:rPr>
        <w:t xml:space="preserve"> LocationMeasurementIndication procedure.</w:t>
      </w:r>
    </w:p>
    <w:p w14:paraId="09671E39" w14:textId="5636B973" w:rsidR="003F554B" w:rsidRPr="00ED0201" w:rsidRDefault="003F554B" w:rsidP="00ED0201">
      <w:pPr>
        <w:pStyle w:val="afffffff3"/>
        <w:numPr>
          <w:ilvl w:val="0"/>
          <w:numId w:val="27"/>
        </w:numPr>
        <w:spacing w:line="259" w:lineRule="auto"/>
        <w:rPr>
          <w:rFonts w:cs="Arial"/>
        </w:rPr>
      </w:pPr>
      <w:r w:rsidRPr="00ED0201">
        <w:rPr>
          <w:rFonts w:cs="Arial"/>
        </w:rPr>
        <w:t>For rule-based pre-configured gap, considering the procedure is initiated by the UE and the UE can autonomously activate the gap, to avoid scheduling impact, RAN2 understands the UE can only activate or deactivate the pre-configured gap after LocationMeasurementIndication message is successfully transmitted to the network.</w:t>
      </w:r>
    </w:p>
    <w:p w14:paraId="463CCD1D" w14:textId="02AE4BF4" w:rsidR="003F554B" w:rsidRPr="00ED0201" w:rsidRDefault="003F554B" w:rsidP="00ED0201">
      <w:pPr>
        <w:pStyle w:val="afffffff3"/>
        <w:numPr>
          <w:ilvl w:val="0"/>
          <w:numId w:val="27"/>
        </w:numPr>
        <w:spacing w:line="259" w:lineRule="auto"/>
        <w:rPr>
          <w:rFonts w:cs="Arial"/>
        </w:rPr>
      </w:pPr>
      <w:r w:rsidRPr="00ED0201">
        <w:rPr>
          <w:rFonts w:cs="Arial"/>
        </w:rPr>
        <w:t>For network-controlled pre-configured gap, RAN2 understands the UE always follows network configuration after transmitting LocationMeasurementIndication message to the network, the UE will not activate/deactivate the pre-configured gap autonomously.</w:t>
      </w:r>
    </w:p>
    <w:p w14:paraId="0703CF32" w14:textId="3B42832A" w:rsidR="00925CC2" w:rsidRPr="003F554B" w:rsidRDefault="00ED0201" w:rsidP="00925CC2">
      <w:pPr>
        <w:spacing w:after="0" w:line="259" w:lineRule="auto"/>
        <w:rPr>
          <w:rFonts w:cs="Arial"/>
        </w:rPr>
      </w:pPr>
      <w:r>
        <w:rPr>
          <w:rFonts w:cs="Arial"/>
        </w:rPr>
        <w:t xml:space="preserve">RAN2 respectfully asks RAN4 to confirm above RAN2 understandings and provide feedback to RAN2. </w:t>
      </w:r>
    </w:p>
    <w:p w14:paraId="45950A6D" w14:textId="001D6E25" w:rsidR="00925CC2" w:rsidRPr="00ED0201" w:rsidRDefault="00925CC2" w:rsidP="00925CC2">
      <w:pPr>
        <w:spacing w:after="0" w:line="259" w:lineRule="auto"/>
        <w:rPr>
          <w:rFonts w:cs="Arial"/>
        </w:rPr>
      </w:pPr>
    </w:p>
    <w:p w14:paraId="01BDDABB" w14:textId="77777777" w:rsidR="00925CC2" w:rsidRPr="008A621D" w:rsidRDefault="00925CC2" w:rsidP="00925CC2">
      <w:pPr>
        <w:spacing w:after="0"/>
        <w:rPr>
          <w:sz w:val="22"/>
        </w:rPr>
      </w:pPr>
    </w:p>
    <w:p w14:paraId="6B7CF752" w14:textId="77777777" w:rsidR="00925CC2" w:rsidRPr="00F230AC" w:rsidRDefault="00925CC2" w:rsidP="00925CC2">
      <w:pPr>
        <w:spacing w:after="0"/>
        <w:rPr>
          <w:rFonts w:cs="Arial"/>
          <w:b/>
        </w:rPr>
      </w:pPr>
      <w:r w:rsidRPr="00F230AC">
        <w:rPr>
          <w:rFonts w:cs="Arial"/>
          <w:b/>
        </w:rPr>
        <w:t>2. Actions:</w:t>
      </w:r>
    </w:p>
    <w:p w14:paraId="3428F842" w14:textId="4F6D29F6" w:rsidR="00925CC2" w:rsidRPr="00F230AC" w:rsidRDefault="00925CC2" w:rsidP="00925CC2">
      <w:pPr>
        <w:spacing w:after="0"/>
        <w:ind w:left="1985" w:hanging="1985"/>
        <w:rPr>
          <w:rFonts w:cs="Arial"/>
          <w:b/>
        </w:rPr>
      </w:pPr>
      <w:r w:rsidRPr="00F230AC">
        <w:rPr>
          <w:rFonts w:cs="Arial"/>
          <w:b/>
        </w:rPr>
        <w:t>To RAN</w:t>
      </w:r>
      <w:r w:rsidR="00ED0201">
        <w:rPr>
          <w:rFonts w:cs="Arial"/>
          <w:b/>
        </w:rPr>
        <w:t>4</w:t>
      </w:r>
    </w:p>
    <w:p w14:paraId="6F334DAF" w14:textId="77777777" w:rsidR="00ED0201" w:rsidRDefault="00925CC2" w:rsidP="00925CC2">
      <w:pPr>
        <w:spacing w:after="0"/>
        <w:ind w:left="993" w:hanging="993"/>
        <w:rPr>
          <w:rFonts w:cs="Arial"/>
        </w:rPr>
      </w:pPr>
      <w:r w:rsidRPr="00F230AC">
        <w:rPr>
          <w:rFonts w:cs="Arial"/>
          <w:b/>
        </w:rPr>
        <w:t xml:space="preserve">ACTION: </w:t>
      </w:r>
      <w:r w:rsidRPr="00F230AC">
        <w:rPr>
          <w:rFonts w:cs="Arial"/>
        </w:rPr>
        <w:tab/>
      </w:r>
    </w:p>
    <w:p w14:paraId="22C8C2F0" w14:textId="3BBA4F0D" w:rsidR="00925CC2" w:rsidRPr="00ED0201" w:rsidRDefault="00ED0201" w:rsidP="00ED0201">
      <w:pPr>
        <w:pStyle w:val="afffffff3"/>
        <w:numPr>
          <w:ilvl w:val="0"/>
          <w:numId w:val="28"/>
        </w:numPr>
        <w:spacing w:after="0"/>
        <w:rPr>
          <w:rFonts w:cs="Arial"/>
        </w:rPr>
      </w:pPr>
      <w:r w:rsidRPr="00ED0201">
        <w:rPr>
          <w:rFonts w:cs="Arial"/>
        </w:rPr>
        <w:t xml:space="preserve">Regarding the timing of initiating LocationMeasurementIndication procedure, </w:t>
      </w:r>
      <w:r w:rsidR="00925CC2" w:rsidRPr="00ED0201">
        <w:rPr>
          <w:rFonts w:cs="Arial"/>
        </w:rPr>
        <w:t>RAN</w:t>
      </w:r>
      <w:r w:rsidR="00925CC2" w:rsidRPr="00ED0201">
        <w:rPr>
          <w:rFonts w:cs="Arial"/>
          <w:lang w:eastAsia="zh-CN"/>
        </w:rPr>
        <w:t>2</w:t>
      </w:r>
      <w:r w:rsidR="00925CC2" w:rsidRPr="00ED0201">
        <w:rPr>
          <w:rFonts w:cs="Arial"/>
        </w:rPr>
        <w:t xml:space="preserve"> </w:t>
      </w:r>
      <w:r w:rsidR="00925CC2" w:rsidRPr="00ED0201">
        <w:rPr>
          <w:rFonts w:cs="Arial"/>
          <w:lang w:eastAsia="zh-CN"/>
        </w:rPr>
        <w:t>respectfully</w:t>
      </w:r>
      <w:r w:rsidR="00925CC2" w:rsidRPr="00ED0201">
        <w:rPr>
          <w:rFonts w:cs="Arial" w:hint="eastAsia"/>
          <w:lang w:eastAsia="zh-CN"/>
        </w:rPr>
        <w:t xml:space="preserve"> </w:t>
      </w:r>
      <w:r w:rsidR="00925CC2" w:rsidRPr="00ED0201">
        <w:rPr>
          <w:rFonts w:cs="Arial"/>
        </w:rPr>
        <w:t>asks RAN</w:t>
      </w:r>
      <w:r w:rsidRPr="00ED0201">
        <w:rPr>
          <w:rFonts w:cs="Arial"/>
        </w:rPr>
        <w:t>4</w:t>
      </w:r>
      <w:r w:rsidR="00925CC2" w:rsidRPr="00ED0201">
        <w:rPr>
          <w:rFonts w:cs="Arial"/>
        </w:rPr>
        <w:t xml:space="preserve"> to </w:t>
      </w:r>
      <w:r w:rsidRPr="00ED0201">
        <w:rPr>
          <w:rFonts w:cs="Arial"/>
        </w:rPr>
        <w:t>clarify which understanding (</w:t>
      </w:r>
      <w:r w:rsidR="004C7A0F">
        <w:rPr>
          <w:rFonts w:cs="Arial"/>
        </w:rPr>
        <w:t>Understanding 1 or U</w:t>
      </w:r>
      <w:r w:rsidRPr="00ED0201">
        <w:rPr>
          <w:rFonts w:cs="Arial"/>
        </w:rPr>
        <w:t>nderstanding 2) is correct from RAN4 perspective</w:t>
      </w:r>
      <w:r w:rsidR="00925CC2" w:rsidRPr="00ED0201">
        <w:rPr>
          <w:rFonts w:cs="Arial"/>
        </w:rPr>
        <w:t>.</w:t>
      </w:r>
    </w:p>
    <w:p w14:paraId="588FF2BC" w14:textId="17532421" w:rsidR="00ED0201" w:rsidRPr="00ED0201" w:rsidRDefault="00ED0201" w:rsidP="00ED0201">
      <w:pPr>
        <w:pStyle w:val="afffffff3"/>
        <w:numPr>
          <w:ilvl w:val="0"/>
          <w:numId w:val="28"/>
        </w:numPr>
        <w:spacing w:after="0"/>
        <w:rPr>
          <w:rFonts w:cs="Arial"/>
        </w:rPr>
      </w:pPr>
      <w:r w:rsidRPr="00ED0201">
        <w:rPr>
          <w:rFonts w:cs="Arial"/>
        </w:rPr>
        <w:t>Regarding the UE behavior after initiation of LocationMeasurementIndication procedure, RAN2 respectfully asks RAN4 to confirm above RAN2 understandings and provide feedback to RAN2.</w:t>
      </w:r>
    </w:p>
    <w:p w14:paraId="0AEB2531" w14:textId="77777777" w:rsidR="00925CC2" w:rsidRPr="00F230AC" w:rsidRDefault="00925CC2" w:rsidP="00925CC2">
      <w:pPr>
        <w:spacing w:after="0"/>
        <w:rPr>
          <w:sz w:val="22"/>
        </w:rPr>
      </w:pPr>
    </w:p>
    <w:p w14:paraId="79FE7E85" w14:textId="77777777" w:rsidR="00925CC2" w:rsidRPr="00F230AC" w:rsidRDefault="00925CC2" w:rsidP="00925CC2">
      <w:pPr>
        <w:spacing w:after="0"/>
        <w:rPr>
          <w:rFonts w:cs="Arial"/>
          <w:b/>
        </w:rPr>
      </w:pPr>
      <w:r w:rsidRPr="00F230AC">
        <w:rPr>
          <w:rFonts w:cs="Arial"/>
          <w:b/>
        </w:rPr>
        <w:t>3. Date of Next TSG-RAN2 Meetings:</w:t>
      </w:r>
    </w:p>
    <w:p w14:paraId="3348BD96" w14:textId="3F153D02" w:rsidR="00925CC2" w:rsidRPr="003E2C12" w:rsidRDefault="00925CC2" w:rsidP="00925CC2">
      <w:pPr>
        <w:tabs>
          <w:tab w:val="left" w:pos="3119"/>
        </w:tabs>
        <w:spacing w:after="0"/>
        <w:ind w:left="2268" w:hanging="2268"/>
        <w:rPr>
          <w:rFonts w:cs="Arial"/>
          <w:bCs/>
        </w:rPr>
      </w:pPr>
      <w:r w:rsidRPr="00F230AC">
        <w:rPr>
          <w:rFonts w:cs="Arial"/>
          <w:bCs/>
        </w:rPr>
        <w:t>3GPP  RAN2#11</w:t>
      </w:r>
      <w:r w:rsidR="00ED0201">
        <w:rPr>
          <w:rFonts w:cs="Arial"/>
          <w:bCs/>
        </w:rPr>
        <w:t>9</w:t>
      </w:r>
      <w:r>
        <w:rPr>
          <w:rFonts w:cs="Arial"/>
          <w:bCs/>
        </w:rPr>
        <w:t xml:space="preserve"> </w:t>
      </w:r>
      <w:r>
        <w:rPr>
          <w:rFonts w:cs="Arial"/>
          <w:bCs/>
        </w:rPr>
        <w:tab/>
        <w:t xml:space="preserve">           </w:t>
      </w:r>
      <w:r w:rsidR="00ED0201">
        <w:rPr>
          <w:rFonts w:cs="Arial"/>
          <w:bCs/>
        </w:rPr>
        <w:t>22</w:t>
      </w:r>
      <w:r w:rsidRPr="00F22577">
        <w:rPr>
          <w:rFonts w:cs="Arial"/>
          <w:bCs/>
        </w:rPr>
        <w:t xml:space="preserve">th – </w:t>
      </w:r>
      <w:r w:rsidR="00ED0201">
        <w:rPr>
          <w:rFonts w:cs="Arial"/>
          <w:bCs/>
        </w:rPr>
        <w:t>26</w:t>
      </w:r>
      <w:r w:rsidRPr="00F22577">
        <w:rPr>
          <w:rFonts w:cs="Arial"/>
          <w:bCs/>
        </w:rPr>
        <w:t xml:space="preserve">th </w:t>
      </w:r>
      <w:r w:rsidR="00ED0201">
        <w:rPr>
          <w:rFonts w:cs="Arial"/>
          <w:bCs/>
        </w:rPr>
        <w:t>Aug</w:t>
      </w:r>
      <w:r w:rsidRPr="00F22577">
        <w:rPr>
          <w:rFonts w:cs="Arial"/>
          <w:bCs/>
        </w:rPr>
        <w:t xml:space="preserve"> 2022</w:t>
      </w:r>
      <w:r w:rsidRPr="00F230AC">
        <w:rPr>
          <w:rFonts w:cs="Arial"/>
          <w:bCs/>
        </w:rPr>
        <w:tab/>
      </w:r>
      <w:r w:rsidRPr="00F230AC">
        <w:rPr>
          <w:rFonts w:cs="Arial"/>
          <w:bCs/>
        </w:rPr>
        <w:tab/>
      </w:r>
      <w:r w:rsidR="000070AA">
        <w:rPr>
          <w:rFonts w:cs="Arial"/>
          <w:bCs/>
        </w:rPr>
        <w:t xml:space="preserve">       </w:t>
      </w:r>
      <w:r w:rsidRPr="00F230AC">
        <w:rPr>
          <w:rFonts w:cs="Arial"/>
          <w:bCs/>
        </w:rPr>
        <w:tab/>
      </w:r>
      <w:r w:rsidR="00ED0201">
        <w:rPr>
          <w:rFonts w:cs="Arial"/>
          <w:bCs/>
        </w:rPr>
        <w:t>Toulouse, FR</w:t>
      </w:r>
    </w:p>
    <w:p w14:paraId="333DE198" w14:textId="77777777" w:rsidR="00F34ED2" w:rsidRPr="00925CC2" w:rsidRDefault="00F34ED2" w:rsidP="00925CC2"/>
    <w:p w14:paraId="77840E2C" w14:textId="19FE9989" w:rsidR="00D602DC" w:rsidRPr="00156072" w:rsidRDefault="00D602DC" w:rsidP="00925CC2">
      <w:pPr>
        <w:spacing w:before="156"/>
      </w:pPr>
    </w:p>
    <w:sectPr w:rsidR="00D602DC" w:rsidRPr="00156072" w:rsidSect="00DE2F3B">
      <w:headerReference w:type="even" r:id="rId10"/>
      <w:headerReference w:type="default" r:id="rId11"/>
      <w:footerReference w:type="even" r:id="rId12"/>
      <w:footerReference w:type="default" r:id="rId13"/>
      <w:headerReference w:type="first" r:id="rId14"/>
      <w:footerReference w:type="first" r:id="rId15"/>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5378A4" w14:textId="77777777" w:rsidR="00557A6F" w:rsidRDefault="00557A6F">
      <w:pPr>
        <w:spacing w:after="0"/>
      </w:pPr>
      <w:r>
        <w:separator/>
      </w:r>
    </w:p>
  </w:endnote>
  <w:endnote w:type="continuationSeparator" w:id="0">
    <w:p w14:paraId="61E4E174" w14:textId="77777777" w:rsidR="00557A6F" w:rsidRDefault="00557A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PGothic">
    <w:panose1 w:val="020B0600070205080204"/>
    <w:charset w:val="80"/>
    <w:family w:val="swiss"/>
    <w:pitch w:val="variable"/>
    <w:sig w:usb0="E00002FF" w:usb1="6AC7FDFB" w:usb2="08000012" w:usb3="00000000" w:csb0="0002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628880" w14:textId="77777777" w:rsidR="00310807" w:rsidRDefault="00310807">
    <w:pPr>
      <w:pStyle w:val="ad"/>
      <w:framePr w:wrap="around" w:vAnchor="text" w:hAnchor="margin" w:xAlign="right" w:y="1"/>
      <w:spacing w:before="120"/>
      <w:rPr>
        <w:rStyle w:val="af7"/>
      </w:rPr>
    </w:pPr>
    <w:r>
      <w:rPr>
        <w:rStyle w:val="af7"/>
      </w:rPr>
      <w:fldChar w:fldCharType="begin"/>
    </w:r>
    <w:r>
      <w:rPr>
        <w:rStyle w:val="af7"/>
      </w:rPr>
      <w:instrText xml:space="preserve">PAGE  </w:instrText>
    </w:r>
    <w:r>
      <w:rPr>
        <w:rStyle w:val="af7"/>
      </w:rPr>
      <w:fldChar w:fldCharType="end"/>
    </w:r>
  </w:p>
  <w:p w14:paraId="471B59DC" w14:textId="77777777" w:rsidR="00310807" w:rsidRDefault="00310807">
    <w:pPr>
      <w:pStyle w:val="ad"/>
      <w:spacing w:before="1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FAE81" w14:textId="77777777" w:rsidR="00310807" w:rsidRDefault="00310807">
    <w:pPr>
      <w:pStyle w:val="ad"/>
      <w:spacing w:before="120"/>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A5340" w14:textId="77777777" w:rsidR="00310807" w:rsidRDefault="00310807">
    <w:pPr>
      <w:pStyle w:val="ad"/>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F47C55" w14:textId="77777777" w:rsidR="00557A6F" w:rsidRDefault="00557A6F">
      <w:pPr>
        <w:spacing w:after="0"/>
      </w:pPr>
      <w:r>
        <w:separator/>
      </w:r>
    </w:p>
  </w:footnote>
  <w:footnote w:type="continuationSeparator" w:id="0">
    <w:p w14:paraId="69D9E040" w14:textId="77777777" w:rsidR="00557A6F" w:rsidRDefault="00557A6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04EA7" w14:textId="77777777" w:rsidR="00310807" w:rsidRDefault="00310807">
    <w:pPr>
      <w:pStyle w:val="ae"/>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51042" w14:textId="77777777" w:rsidR="00310807" w:rsidRDefault="00310807">
    <w:pPr>
      <w:spacing w:before="120"/>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B420E" w14:textId="77777777" w:rsidR="00310807" w:rsidRDefault="00310807">
    <w:pPr>
      <w:pStyle w:val="ae"/>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56C0708"/>
    <w:multiLevelType w:val="hybridMultilevel"/>
    <w:tmpl w:val="0E983552"/>
    <w:lvl w:ilvl="0" w:tplc="2144AF14">
      <w:start w:val="2"/>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B95CBA"/>
    <w:multiLevelType w:val="hybridMultilevel"/>
    <w:tmpl w:val="5B449D98"/>
    <w:lvl w:ilvl="0" w:tplc="8C18DC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6861B9"/>
    <w:multiLevelType w:val="hybridMultilevel"/>
    <w:tmpl w:val="954ABE7C"/>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864436"/>
    <w:multiLevelType w:val="hybridMultilevel"/>
    <w:tmpl w:val="FF40E078"/>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EB41B9"/>
    <w:multiLevelType w:val="hybridMultilevel"/>
    <w:tmpl w:val="8ACAD6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2E13D4"/>
    <w:multiLevelType w:val="hybridMultilevel"/>
    <w:tmpl w:val="9F945C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145B2E"/>
    <w:multiLevelType w:val="hybridMultilevel"/>
    <w:tmpl w:val="893AE8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E80571"/>
    <w:multiLevelType w:val="hybridMultilevel"/>
    <w:tmpl w:val="E4205C36"/>
    <w:lvl w:ilvl="0" w:tplc="3DCAFDE6">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36406C6A"/>
    <w:multiLevelType w:val="hybridMultilevel"/>
    <w:tmpl w:val="D214D4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9E082E"/>
    <w:multiLevelType w:val="hybridMultilevel"/>
    <w:tmpl w:val="F6D63880"/>
    <w:lvl w:ilvl="0" w:tplc="3DCAFDE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E827C86"/>
    <w:multiLevelType w:val="hybridMultilevel"/>
    <w:tmpl w:val="E2E401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F42BD2"/>
    <w:multiLevelType w:val="hybridMultilevel"/>
    <w:tmpl w:val="B6ECFA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7F6151C"/>
    <w:multiLevelType w:val="hybridMultilevel"/>
    <w:tmpl w:val="FE4A168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B9C20D7"/>
    <w:multiLevelType w:val="hybridMultilevel"/>
    <w:tmpl w:val="10F04CF0"/>
    <w:lvl w:ilvl="0" w:tplc="04090005">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15:restartNumberingAfterBreak="0">
    <w:nsid w:val="70146DC0"/>
    <w:multiLevelType w:val="hybridMultilevel"/>
    <w:tmpl w:val="42620508"/>
    <w:lvl w:ilvl="0" w:tplc="5A026B7A">
      <w:start w:val="1"/>
      <w:numFmt w:val="bulle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F52E03"/>
    <w:multiLevelType w:val="hybridMultilevel"/>
    <w:tmpl w:val="9886F774"/>
    <w:lvl w:ilvl="0" w:tplc="B8D8C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C91236"/>
    <w:multiLevelType w:val="hybridMultilevel"/>
    <w:tmpl w:val="B3346608"/>
    <w:lvl w:ilvl="0" w:tplc="F6F4B0D6">
      <w:start w:val="16"/>
      <w:numFmt w:val="bullet"/>
      <w:lvlText w:val="-"/>
      <w:lvlJc w:val="left"/>
      <w:pPr>
        <w:ind w:left="2705" w:hanging="360"/>
      </w:pPr>
      <w:rPr>
        <w:rFonts w:ascii="Arial" w:eastAsia="Times New Roman" w:hAnsi="Arial" w:cs="Arial" w:hint="default"/>
      </w:rPr>
    </w:lvl>
    <w:lvl w:ilvl="1" w:tplc="04090003" w:tentative="1">
      <w:start w:val="1"/>
      <w:numFmt w:val="bullet"/>
      <w:lvlText w:val="o"/>
      <w:lvlJc w:val="left"/>
      <w:pPr>
        <w:ind w:left="3425" w:hanging="360"/>
      </w:pPr>
      <w:rPr>
        <w:rFonts w:ascii="Courier New" w:hAnsi="Courier New" w:cs="Courier New" w:hint="default"/>
      </w:rPr>
    </w:lvl>
    <w:lvl w:ilvl="2" w:tplc="04090005" w:tentative="1">
      <w:start w:val="1"/>
      <w:numFmt w:val="bullet"/>
      <w:lvlText w:val=""/>
      <w:lvlJc w:val="left"/>
      <w:pPr>
        <w:ind w:left="4145" w:hanging="360"/>
      </w:pPr>
      <w:rPr>
        <w:rFonts w:ascii="Wingdings" w:hAnsi="Wingdings" w:hint="default"/>
      </w:rPr>
    </w:lvl>
    <w:lvl w:ilvl="3" w:tplc="04090001" w:tentative="1">
      <w:start w:val="1"/>
      <w:numFmt w:val="bullet"/>
      <w:lvlText w:val=""/>
      <w:lvlJc w:val="left"/>
      <w:pPr>
        <w:ind w:left="4865" w:hanging="360"/>
      </w:pPr>
      <w:rPr>
        <w:rFonts w:ascii="Symbol" w:hAnsi="Symbol" w:hint="default"/>
      </w:rPr>
    </w:lvl>
    <w:lvl w:ilvl="4" w:tplc="04090003" w:tentative="1">
      <w:start w:val="1"/>
      <w:numFmt w:val="bullet"/>
      <w:lvlText w:val="o"/>
      <w:lvlJc w:val="left"/>
      <w:pPr>
        <w:ind w:left="5585" w:hanging="360"/>
      </w:pPr>
      <w:rPr>
        <w:rFonts w:ascii="Courier New" w:hAnsi="Courier New" w:cs="Courier New" w:hint="default"/>
      </w:rPr>
    </w:lvl>
    <w:lvl w:ilvl="5" w:tplc="04090005" w:tentative="1">
      <w:start w:val="1"/>
      <w:numFmt w:val="bullet"/>
      <w:lvlText w:val=""/>
      <w:lvlJc w:val="left"/>
      <w:pPr>
        <w:ind w:left="6305" w:hanging="360"/>
      </w:pPr>
      <w:rPr>
        <w:rFonts w:ascii="Wingdings" w:hAnsi="Wingdings" w:hint="default"/>
      </w:rPr>
    </w:lvl>
    <w:lvl w:ilvl="6" w:tplc="04090001" w:tentative="1">
      <w:start w:val="1"/>
      <w:numFmt w:val="bullet"/>
      <w:lvlText w:val=""/>
      <w:lvlJc w:val="left"/>
      <w:pPr>
        <w:ind w:left="7025" w:hanging="360"/>
      </w:pPr>
      <w:rPr>
        <w:rFonts w:ascii="Symbol" w:hAnsi="Symbol" w:hint="default"/>
      </w:rPr>
    </w:lvl>
    <w:lvl w:ilvl="7" w:tplc="04090003" w:tentative="1">
      <w:start w:val="1"/>
      <w:numFmt w:val="bullet"/>
      <w:lvlText w:val="o"/>
      <w:lvlJc w:val="left"/>
      <w:pPr>
        <w:ind w:left="7745" w:hanging="360"/>
      </w:pPr>
      <w:rPr>
        <w:rFonts w:ascii="Courier New" w:hAnsi="Courier New" w:cs="Courier New" w:hint="default"/>
      </w:rPr>
    </w:lvl>
    <w:lvl w:ilvl="8" w:tplc="04090005" w:tentative="1">
      <w:start w:val="1"/>
      <w:numFmt w:val="bullet"/>
      <w:lvlText w:val=""/>
      <w:lvlJc w:val="left"/>
      <w:pPr>
        <w:ind w:left="8465" w:hanging="360"/>
      </w:pPr>
      <w:rPr>
        <w:rFonts w:ascii="Wingdings" w:hAnsi="Wingdings" w:hint="default"/>
      </w:rPr>
    </w:lvl>
  </w:abstractNum>
  <w:abstractNum w:abstractNumId="26" w15:restartNumberingAfterBreak="0">
    <w:nsid w:val="79A57F49"/>
    <w:multiLevelType w:val="hybridMultilevel"/>
    <w:tmpl w:val="B7748C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15"/>
  </w:num>
  <w:num w:numId="3">
    <w:abstractNumId w:val="27"/>
  </w:num>
  <w:num w:numId="4">
    <w:abstractNumId w:val="14"/>
  </w:num>
  <w:num w:numId="5">
    <w:abstractNumId w:val="2"/>
  </w:num>
  <w:num w:numId="6">
    <w:abstractNumId w:val="17"/>
  </w:num>
  <w:num w:numId="7">
    <w:abstractNumId w:val="10"/>
  </w:num>
  <w:num w:numId="8">
    <w:abstractNumId w:val="8"/>
  </w:num>
  <w:num w:numId="9">
    <w:abstractNumId w:val="25"/>
  </w:num>
  <w:num w:numId="10">
    <w:abstractNumId w:val="19"/>
  </w:num>
  <w:num w:numId="11">
    <w:abstractNumId w:val="12"/>
  </w:num>
  <w:num w:numId="12">
    <w:abstractNumId w:val="7"/>
  </w:num>
  <w:num w:numId="13">
    <w:abstractNumId w:val="22"/>
  </w:num>
  <w:num w:numId="14">
    <w:abstractNumId w:val="24"/>
  </w:num>
  <w:num w:numId="15">
    <w:abstractNumId w:val="16"/>
  </w:num>
  <w:num w:numId="16">
    <w:abstractNumId w:val="9"/>
  </w:num>
  <w:num w:numId="17">
    <w:abstractNumId w:val="23"/>
  </w:num>
  <w:num w:numId="18">
    <w:abstractNumId w:val="3"/>
  </w:num>
  <w:num w:numId="19">
    <w:abstractNumId w:val="20"/>
  </w:num>
  <w:num w:numId="20">
    <w:abstractNumId w:val="4"/>
  </w:num>
  <w:num w:numId="21">
    <w:abstractNumId w:val="11"/>
  </w:num>
  <w:num w:numId="22">
    <w:abstractNumId w:val="13"/>
  </w:num>
  <w:num w:numId="23">
    <w:abstractNumId w:val="18"/>
  </w:num>
  <w:num w:numId="24">
    <w:abstractNumId w:val="26"/>
  </w:num>
  <w:num w:numId="25">
    <w:abstractNumId w:val="5"/>
  </w:num>
  <w:num w:numId="26">
    <w:abstractNumId w:val="0"/>
  </w:num>
  <w:num w:numId="27">
    <w:abstractNumId w:val="6"/>
  </w:num>
  <w:num w:numId="28">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97"/>
  <w:doNotDisplayPageBoundaries/>
  <w:displayBackgroundShap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2196"/>
    <w:rsid w:val="00002F76"/>
    <w:rsid w:val="000044B4"/>
    <w:rsid w:val="0000505B"/>
    <w:rsid w:val="000055B1"/>
    <w:rsid w:val="00006867"/>
    <w:rsid w:val="00006F43"/>
    <w:rsid w:val="000070AA"/>
    <w:rsid w:val="00007F63"/>
    <w:rsid w:val="000103E7"/>
    <w:rsid w:val="00010575"/>
    <w:rsid w:val="00013FAD"/>
    <w:rsid w:val="00014148"/>
    <w:rsid w:val="00015639"/>
    <w:rsid w:val="00015844"/>
    <w:rsid w:val="00015C78"/>
    <w:rsid w:val="00017BA5"/>
    <w:rsid w:val="00021259"/>
    <w:rsid w:val="00021359"/>
    <w:rsid w:val="00021B55"/>
    <w:rsid w:val="0002351A"/>
    <w:rsid w:val="000248FC"/>
    <w:rsid w:val="0002660A"/>
    <w:rsid w:val="00026899"/>
    <w:rsid w:val="0002698B"/>
    <w:rsid w:val="00027585"/>
    <w:rsid w:val="00031C28"/>
    <w:rsid w:val="00034422"/>
    <w:rsid w:val="00034A7A"/>
    <w:rsid w:val="00035803"/>
    <w:rsid w:val="00035B5F"/>
    <w:rsid w:val="00035EF9"/>
    <w:rsid w:val="0003610B"/>
    <w:rsid w:val="00037051"/>
    <w:rsid w:val="00037973"/>
    <w:rsid w:val="00040A63"/>
    <w:rsid w:val="0004105F"/>
    <w:rsid w:val="0004184B"/>
    <w:rsid w:val="000424DB"/>
    <w:rsid w:val="00042E6F"/>
    <w:rsid w:val="00043923"/>
    <w:rsid w:val="00043934"/>
    <w:rsid w:val="000439F7"/>
    <w:rsid w:val="00044CC7"/>
    <w:rsid w:val="0004506E"/>
    <w:rsid w:val="00046160"/>
    <w:rsid w:val="00047122"/>
    <w:rsid w:val="00047CF7"/>
    <w:rsid w:val="00050DD9"/>
    <w:rsid w:val="0005129F"/>
    <w:rsid w:val="00051351"/>
    <w:rsid w:val="00051971"/>
    <w:rsid w:val="000563ED"/>
    <w:rsid w:val="00057DA8"/>
    <w:rsid w:val="00061447"/>
    <w:rsid w:val="00062DCF"/>
    <w:rsid w:val="00063717"/>
    <w:rsid w:val="00067C1D"/>
    <w:rsid w:val="0007093A"/>
    <w:rsid w:val="0007143C"/>
    <w:rsid w:val="0007205B"/>
    <w:rsid w:val="000720EB"/>
    <w:rsid w:val="000735DB"/>
    <w:rsid w:val="0007392F"/>
    <w:rsid w:val="0007424D"/>
    <w:rsid w:val="000755A8"/>
    <w:rsid w:val="00075818"/>
    <w:rsid w:val="00075859"/>
    <w:rsid w:val="00075A4E"/>
    <w:rsid w:val="00076824"/>
    <w:rsid w:val="00076B12"/>
    <w:rsid w:val="000801E0"/>
    <w:rsid w:val="000804D4"/>
    <w:rsid w:val="0008122E"/>
    <w:rsid w:val="00082A3F"/>
    <w:rsid w:val="00082CAA"/>
    <w:rsid w:val="000831C0"/>
    <w:rsid w:val="00084128"/>
    <w:rsid w:val="00084609"/>
    <w:rsid w:val="00085044"/>
    <w:rsid w:val="000875C4"/>
    <w:rsid w:val="00087EC3"/>
    <w:rsid w:val="0009084A"/>
    <w:rsid w:val="000909FD"/>
    <w:rsid w:val="0009120A"/>
    <w:rsid w:val="000915A4"/>
    <w:rsid w:val="0009278C"/>
    <w:rsid w:val="00092939"/>
    <w:rsid w:val="00092CA9"/>
    <w:rsid w:val="0009349A"/>
    <w:rsid w:val="00095B72"/>
    <w:rsid w:val="00097209"/>
    <w:rsid w:val="00097368"/>
    <w:rsid w:val="0009777E"/>
    <w:rsid w:val="000A0410"/>
    <w:rsid w:val="000A1663"/>
    <w:rsid w:val="000A204F"/>
    <w:rsid w:val="000A2A28"/>
    <w:rsid w:val="000A2D0A"/>
    <w:rsid w:val="000A3A4E"/>
    <w:rsid w:val="000A53F5"/>
    <w:rsid w:val="000B198F"/>
    <w:rsid w:val="000B1996"/>
    <w:rsid w:val="000B1ECC"/>
    <w:rsid w:val="000B21DA"/>
    <w:rsid w:val="000B25A2"/>
    <w:rsid w:val="000B265A"/>
    <w:rsid w:val="000B31AA"/>
    <w:rsid w:val="000B38F6"/>
    <w:rsid w:val="000B42B0"/>
    <w:rsid w:val="000B4B76"/>
    <w:rsid w:val="000B5C88"/>
    <w:rsid w:val="000B65CB"/>
    <w:rsid w:val="000B780E"/>
    <w:rsid w:val="000C0079"/>
    <w:rsid w:val="000C0353"/>
    <w:rsid w:val="000C15C3"/>
    <w:rsid w:val="000C2659"/>
    <w:rsid w:val="000C2690"/>
    <w:rsid w:val="000C2FA7"/>
    <w:rsid w:val="000C364E"/>
    <w:rsid w:val="000C46AE"/>
    <w:rsid w:val="000C5D4C"/>
    <w:rsid w:val="000C5D86"/>
    <w:rsid w:val="000C61B5"/>
    <w:rsid w:val="000C6CCF"/>
    <w:rsid w:val="000C7FC7"/>
    <w:rsid w:val="000D18C5"/>
    <w:rsid w:val="000D1EF9"/>
    <w:rsid w:val="000D2BF9"/>
    <w:rsid w:val="000D370A"/>
    <w:rsid w:val="000D3944"/>
    <w:rsid w:val="000D40A5"/>
    <w:rsid w:val="000D4AC7"/>
    <w:rsid w:val="000D59AA"/>
    <w:rsid w:val="000D60F5"/>
    <w:rsid w:val="000D722D"/>
    <w:rsid w:val="000E1125"/>
    <w:rsid w:val="000E144C"/>
    <w:rsid w:val="000E1940"/>
    <w:rsid w:val="000E1993"/>
    <w:rsid w:val="000E3141"/>
    <w:rsid w:val="000E3B8A"/>
    <w:rsid w:val="000E4C9C"/>
    <w:rsid w:val="000E5EFE"/>
    <w:rsid w:val="000E6AE2"/>
    <w:rsid w:val="000E6F57"/>
    <w:rsid w:val="000E719D"/>
    <w:rsid w:val="000F0A7B"/>
    <w:rsid w:val="000F3B7E"/>
    <w:rsid w:val="000F451B"/>
    <w:rsid w:val="000F51F9"/>
    <w:rsid w:val="000F589E"/>
    <w:rsid w:val="000F7290"/>
    <w:rsid w:val="000F7D5B"/>
    <w:rsid w:val="00100030"/>
    <w:rsid w:val="00102686"/>
    <w:rsid w:val="0010484A"/>
    <w:rsid w:val="00104C1F"/>
    <w:rsid w:val="00105BFC"/>
    <w:rsid w:val="00106BB7"/>
    <w:rsid w:val="00111C96"/>
    <w:rsid w:val="00111CE0"/>
    <w:rsid w:val="00111DF0"/>
    <w:rsid w:val="001135C5"/>
    <w:rsid w:val="001147C0"/>
    <w:rsid w:val="00114AAE"/>
    <w:rsid w:val="00121A16"/>
    <w:rsid w:val="00121FD8"/>
    <w:rsid w:val="001253A3"/>
    <w:rsid w:val="00126145"/>
    <w:rsid w:val="001264A7"/>
    <w:rsid w:val="0012673B"/>
    <w:rsid w:val="00126A1F"/>
    <w:rsid w:val="001277F8"/>
    <w:rsid w:val="00127AAD"/>
    <w:rsid w:val="00131F75"/>
    <w:rsid w:val="001323A5"/>
    <w:rsid w:val="0013288E"/>
    <w:rsid w:val="0013389C"/>
    <w:rsid w:val="00134275"/>
    <w:rsid w:val="001349DF"/>
    <w:rsid w:val="00137B0E"/>
    <w:rsid w:val="00137D4E"/>
    <w:rsid w:val="001400A0"/>
    <w:rsid w:val="00140E7C"/>
    <w:rsid w:val="001413B6"/>
    <w:rsid w:val="00141835"/>
    <w:rsid w:val="00141F2A"/>
    <w:rsid w:val="00141FED"/>
    <w:rsid w:val="00142B26"/>
    <w:rsid w:val="00144D47"/>
    <w:rsid w:val="00144E28"/>
    <w:rsid w:val="00145AFF"/>
    <w:rsid w:val="00146635"/>
    <w:rsid w:val="00147740"/>
    <w:rsid w:val="00150BAB"/>
    <w:rsid w:val="00151B91"/>
    <w:rsid w:val="00153109"/>
    <w:rsid w:val="00155054"/>
    <w:rsid w:val="00156072"/>
    <w:rsid w:val="0015657D"/>
    <w:rsid w:val="00160A40"/>
    <w:rsid w:val="00160DA4"/>
    <w:rsid w:val="001627D9"/>
    <w:rsid w:val="0016373F"/>
    <w:rsid w:val="00163C8F"/>
    <w:rsid w:val="00164CA7"/>
    <w:rsid w:val="00170D7B"/>
    <w:rsid w:val="00171EEF"/>
    <w:rsid w:val="00171FF9"/>
    <w:rsid w:val="0017245C"/>
    <w:rsid w:val="00172A27"/>
    <w:rsid w:val="00172AF8"/>
    <w:rsid w:val="00173A68"/>
    <w:rsid w:val="00175874"/>
    <w:rsid w:val="00176504"/>
    <w:rsid w:val="001767E6"/>
    <w:rsid w:val="00176AC2"/>
    <w:rsid w:val="00176DD7"/>
    <w:rsid w:val="001802FB"/>
    <w:rsid w:val="001806A8"/>
    <w:rsid w:val="00180939"/>
    <w:rsid w:val="00180983"/>
    <w:rsid w:val="00182A00"/>
    <w:rsid w:val="0018310D"/>
    <w:rsid w:val="00184214"/>
    <w:rsid w:val="00184452"/>
    <w:rsid w:val="00187FEF"/>
    <w:rsid w:val="00190312"/>
    <w:rsid w:val="00190A8D"/>
    <w:rsid w:val="00191CBD"/>
    <w:rsid w:val="00192E04"/>
    <w:rsid w:val="001930BE"/>
    <w:rsid w:val="0019400F"/>
    <w:rsid w:val="00194210"/>
    <w:rsid w:val="0019547D"/>
    <w:rsid w:val="00195E1F"/>
    <w:rsid w:val="00196645"/>
    <w:rsid w:val="00197997"/>
    <w:rsid w:val="001A0C8F"/>
    <w:rsid w:val="001A36A8"/>
    <w:rsid w:val="001A36F7"/>
    <w:rsid w:val="001A384E"/>
    <w:rsid w:val="001A3C20"/>
    <w:rsid w:val="001A3EF6"/>
    <w:rsid w:val="001A4015"/>
    <w:rsid w:val="001A6AFD"/>
    <w:rsid w:val="001A6EDC"/>
    <w:rsid w:val="001B0F90"/>
    <w:rsid w:val="001B1565"/>
    <w:rsid w:val="001B21A1"/>
    <w:rsid w:val="001B337C"/>
    <w:rsid w:val="001B5AE5"/>
    <w:rsid w:val="001B5E74"/>
    <w:rsid w:val="001B7027"/>
    <w:rsid w:val="001B7C67"/>
    <w:rsid w:val="001C0CED"/>
    <w:rsid w:val="001C1105"/>
    <w:rsid w:val="001C16DD"/>
    <w:rsid w:val="001C17C6"/>
    <w:rsid w:val="001C18D3"/>
    <w:rsid w:val="001C22DE"/>
    <w:rsid w:val="001C27C7"/>
    <w:rsid w:val="001C2BF7"/>
    <w:rsid w:val="001C2C02"/>
    <w:rsid w:val="001C3C4C"/>
    <w:rsid w:val="001C41DC"/>
    <w:rsid w:val="001C6C19"/>
    <w:rsid w:val="001C7709"/>
    <w:rsid w:val="001C7B80"/>
    <w:rsid w:val="001D18C3"/>
    <w:rsid w:val="001D2914"/>
    <w:rsid w:val="001D2FB0"/>
    <w:rsid w:val="001D4375"/>
    <w:rsid w:val="001D6599"/>
    <w:rsid w:val="001D68CB"/>
    <w:rsid w:val="001D7F05"/>
    <w:rsid w:val="001E0341"/>
    <w:rsid w:val="001E0995"/>
    <w:rsid w:val="001E1C36"/>
    <w:rsid w:val="001E1E3C"/>
    <w:rsid w:val="001E241F"/>
    <w:rsid w:val="001E2666"/>
    <w:rsid w:val="001E347A"/>
    <w:rsid w:val="001E3D8C"/>
    <w:rsid w:val="001E43EF"/>
    <w:rsid w:val="001E44CC"/>
    <w:rsid w:val="001E44CD"/>
    <w:rsid w:val="001E6F40"/>
    <w:rsid w:val="001F26CD"/>
    <w:rsid w:val="001F3DF5"/>
    <w:rsid w:val="001F4346"/>
    <w:rsid w:val="001F530B"/>
    <w:rsid w:val="001F5EDA"/>
    <w:rsid w:val="001F6866"/>
    <w:rsid w:val="001F7E3A"/>
    <w:rsid w:val="00201FFE"/>
    <w:rsid w:val="00202C4B"/>
    <w:rsid w:val="00203C98"/>
    <w:rsid w:val="00204080"/>
    <w:rsid w:val="00205CB0"/>
    <w:rsid w:val="00206336"/>
    <w:rsid w:val="00206380"/>
    <w:rsid w:val="00207FF6"/>
    <w:rsid w:val="0021238D"/>
    <w:rsid w:val="0021293D"/>
    <w:rsid w:val="002132A0"/>
    <w:rsid w:val="0021350C"/>
    <w:rsid w:val="00214EA5"/>
    <w:rsid w:val="002155FA"/>
    <w:rsid w:val="00216A12"/>
    <w:rsid w:val="002176DE"/>
    <w:rsid w:val="00221F8F"/>
    <w:rsid w:val="00222656"/>
    <w:rsid w:val="00222788"/>
    <w:rsid w:val="0022388D"/>
    <w:rsid w:val="00223B64"/>
    <w:rsid w:val="0022417C"/>
    <w:rsid w:val="00224B70"/>
    <w:rsid w:val="002254D7"/>
    <w:rsid w:val="0023029F"/>
    <w:rsid w:val="00231281"/>
    <w:rsid w:val="0023181F"/>
    <w:rsid w:val="00231DC2"/>
    <w:rsid w:val="002333B7"/>
    <w:rsid w:val="002344F2"/>
    <w:rsid w:val="002368E4"/>
    <w:rsid w:val="002414D9"/>
    <w:rsid w:val="00241832"/>
    <w:rsid w:val="0024359E"/>
    <w:rsid w:val="00243D2C"/>
    <w:rsid w:val="002449CA"/>
    <w:rsid w:val="00244D42"/>
    <w:rsid w:val="00245560"/>
    <w:rsid w:val="00246FFA"/>
    <w:rsid w:val="00247076"/>
    <w:rsid w:val="00251C1B"/>
    <w:rsid w:val="002529E1"/>
    <w:rsid w:val="00252B94"/>
    <w:rsid w:val="00255E19"/>
    <w:rsid w:val="002563B4"/>
    <w:rsid w:val="00256C2E"/>
    <w:rsid w:val="00257233"/>
    <w:rsid w:val="00260716"/>
    <w:rsid w:val="002607AA"/>
    <w:rsid w:val="0026193E"/>
    <w:rsid w:val="00261A9C"/>
    <w:rsid w:val="00262518"/>
    <w:rsid w:val="002628AF"/>
    <w:rsid w:val="00262C9D"/>
    <w:rsid w:val="00265433"/>
    <w:rsid w:val="00265C44"/>
    <w:rsid w:val="002671E3"/>
    <w:rsid w:val="0026731F"/>
    <w:rsid w:val="00270A1C"/>
    <w:rsid w:val="00271C39"/>
    <w:rsid w:val="00271ED8"/>
    <w:rsid w:val="00271FEE"/>
    <w:rsid w:val="00272572"/>
    <w:rsid w:val="002730ED"/>
    <w:rsid w:val="0027346E"/>
    <w:rsid w:val="00273589"/>
    <w:rsid w:val="002736A4"/>
    <w:rsid w:val="0027451C"/>
    <w:rsid w:val="00274B00"/>
    <w:rsid w:val="00275021"/>
    <w:rsid w:val="002754A9"/>
    <w:rsid w:val="00275BC1"/>
    <w:rsid w:val="0027635A"/>
    <w:rsid w:val="00280305"/>
    <w:rsid w:val="00280857"/>
    <w:rsid w:val="00280C99"/>
    <w:rsid w:val="002814D6"/>
    <w:rsid w:val="00281718"/>
    <w:rsid w:val="00281A52"/>
    <w:rsid w:val="00281B15"/>
    <w:rsid w:val="0028219B"/>
    <w:rsid w:val="00282A10"/>
    <w:rsid w:val="002844B2"/>
    <w:rsid w:val="002855D0"/>
    <w:rsid w:val="0028724C"/>
    <w:rsid w:val="00290E18"/>
    <w:rsid w:val="00291D54"/>
    <w:rsid w:val="0029413A"/>
    <w:rsid w:val="00294ECF"/>
    <w:rsid w:val="00295950"/>
    <w:rsid w:val="00296662"/>
    <w:rsid w:val="00296690"/>
    <w:rsid w:val="002967CE"/>
    <w:rsid w:val="00296D21"/>
    <w:rsid w:val="0029714A"/>
    <w:rsid w:val="00297A88"/>
    <w:rsid w:val="00297D42"/>
    <w:rsid w:val="002A190A"/>
    <w:rsid w:val="002A4DB6"/>
    <w:rsid w:val="002B038E"/>
    <w:rsid w:val="002B136A"/>
    <w:rsid w:val="002B1601"/>
    <w:rsid w:val="002B1638"/>
    <w:rsid w:val="002B24A3"/>
    <w:rsid w:val="002B2BBC"/>
    <w:rsid w:val="002B2D3D"/>
    <w:rsid w:val="002B351B"/>
    <w:rsid w:val="002B3C48"/>
    <w:rsid w:val="002B434C"/>
    <w:rsid w:val="002B446A"/>
    <w:rsid w:val="002B4F1D"/>
    <w:rsid w:val="002B67DD"/>
    <w:rsid w:val="002B6F28"/>
    <w:rsid w:val="002B7014"/>
    <w:rsid w:val="002C0864"/>
    <w:rsid w:val="002C0F12"/>
    <w:rsid w:val="002C22F5"/>
    <w:rsid w:val="002C4505"/>
    <w:rsid w:val="002C4649"/>
    <w:rsid w:val="002C5377"/>
    <w:rsid w:val="002C5F90"/>
    <w:rsid w:val="002C6842"/>
    <w:rsid w:val="002C7D26"/>
    <w:rsid w:val="002D00AA"/>
    <w:rsid w:val="002D044D"/>
    <w:rsid w:val="002D0AA3"/>
    <w:rsid w:val="002D0F0A"/>
    <w:rsid w:val="002D3398"/>
    <w:rsid w:val="002D35FA"/>
    <w:rsid w:val="002D3797"/>
    <w:rsid w:val="002D4A58"/>
    <w:rsid w:val="002D4AFB"/>
    <w:rsid w:val="002D52D0"/>
    <w:rsid w:val="002D55C0"/>
    <w:rsid w:val="002D6461"/>
    <w:rsid w:val="002D650F"/>
    <w:rsid w:val="002D6D55"/>
    <w:rsid w:val="002D6E18"/>
    <w:rsid w:val="002D7403"/>
    <w:rsid w:val="002E002E"/>
    <w:rsid w:val="002E14C5"/>
    <w:rsid w:val="002E28F9"/>
    <w:rsid w:val="002E2B69"/>
    <w:rsid w:val="002E361D"/>
    <w:rsid w:val="002E41F8"/>
    <w:rsid w:val="002E51A1"/>
    <w:rsid w:val="002E7525"/>
    <w:rsid w:val="002E7663"/>
    <w:rsid w:val="002E7C9E"/>
    <w:rsid w:val="002F01CA"/>
    <w:rsid w:val="002F05DB"/>
    <w:rsid w:val="002F1163"/>
    <w:rsid w:val="002F18C9"/>
    <w:rsid w:val="002F2D00"/>
    <w:rsid w:val="002F3161"/>
    <w:rsid w:val="002F366A"/>
    <w:rsid w:val="002F4528"/>
    <w:rsid w:val="002F50DB"/>
    <w:rsid w:val="002F5276"/>
    <w:rsid w:val="002F5517"/>
    <w:rsid w:val="002F7B0E"/>
    <w:rsid w:val="00300F31"/>
    <w:rsid w:val="003024EA"/>
    <w:rsid w:val="00305287"/>
    <w:rsid w:val="00305358"/>
    <w:rsid w:val="00306369"/>
    <w:rsid w:val="003063B6"/>
    <w:rsid w:val="0030650B"/>
    <w:rsid w:val="003102C7"/>
    <w:rsid w:val="00310807"/>
    <w:rsid w:val="00310D27"/>
    <w:rsid w:val="00311826"/>
    <w:rsid w:val="00312C1A"/>
    <w:rsid w:val="00312DD1"/>
    <w:rsid w:val="003130FA"/>
    <w:rsid w:val="00313308"/>
    <w:rsid w:val="003144CA"/>
    <w:rsid w:val="00314884"/>
    <w:rsid w:val="0031488B"/>
    <w:rsid w:val="003148F6"/>
    <w:rsid w:val="00314A30"/>
    <w:rsid w:val="003171FD"/>
    <w:rsid w:val="00317290"/>
    <w:rsid w:val="003177B1"/>
    <w:rsid w:val="00320465"/>
    <w:rsid w:val="00321077"/>
    <w:rsid w:val="00322EDB"/>
    <w:rsid w:val="0032304B"/>
    <w:rsid w:val="00323A95"/>
    <w:rsid w:val="003268BB"/>
    <w:rsid w:val="00330072"/>
    <w:rsid w:val="00330B4E"/>
    <w:rsid w:val="00330E73"/>
    <w:rsid w:val="0033176D"/>
    <w:rsid w:val="00333D6C"/>
    <w:rsid w:val="0033426F"/>
    <w:rsid w:val="00335B60"/>
    <w:rsid w:val="00335E3D"/>
    <w:rsid w:val="00336046"/>
    <w:rsid w:val="003402E6"/>
    <w:rsid w:val="00340AAF"/>
    <w:rsid w:val="003429B6"/>
    <w:rsid w:val="003436BE"/>
    <w:rsid w:val="003449F6"/>
    <w:rsid w:val="00345FC0"/>
    <w:rsid w:val="003469FC"/>
    <w:rsid w:val="003472E7"/>
    <w:rsid w:val="00347800"/>
    <w:rsid w:val="00347B21"/>
    <w:rsid w:val="00347C14"/>
    <w:rsid w:val="003504B5"/>
    <w:rsid w:val="00351A82"/>
    <w:rsid w:val="003546A6"/>
    <w:rsid w:val="00354915"/>
    <w:rsid w:val="00354E6F"/>
    <w:rsid w:val="00357465"/>
    <w:rsid w:val="003577BE"/>
    <w:rsid w:val="00357A3F"/>
    <w:rsid w:val="003601A9"/>
    <w:rsid w:val="00361CC7"/>
    <w:rsid w:val="00362FCF"/>
    <w:rsid w:val="00363B11"/>
    <w:rsid w:val="0036468F"/>
    <w:rsid w:val="00366993"/>
    <w:rsid w:val="00366D89"/>
    <w:rsid w:val="0037079D"/>
    <w:rsid w:val="00370E0A"/>
    <w:rsid w:val="00371876"/>
    <w:rsid w:val="00371AC5"/>
    <w:rsid w:val="00371DAE"/>
    <w:rsid w:val="0037293C"/>
    <w:rsid w:val="00372C00"/>
    <w:rsid w:val="003758A3"/>
    <w:rsid w:val="003764F0"/>
    <w:rsid w:val="00376C20"/>
    <w:rsid w:val="00377A1D"/>
    <w:rsid w:val="00377B8D"/>
    <w:rsid w:val="00381312"/>
    <w:rsid w:val="00382FAE"/>
    <w:rsid w:val="003832DC"/>
    <w:rsid w:val="00384541"/>
    <w:rsid w:val="00384563"/>
    <w:rsid w:val="00385AB2"/>
    <w:rsid w:val="00385C87"/>
    <w:rsid w:val="00386B90"/>
    <w:rsid w:val="00387F14"/>
    <w:rsid w:val="00391402"/>
    <w:rsid w:val="003918F4"/>
    <w:rsid w:val="00391F87"/>
    <w:rsid w:val="00393338"/>
    <w:rsid w:val="00394FC5"/>
    <w:rsid w:val="00396952"/>
    <w:rsid w:val="003971B2"/>
    <w:rsid w:val="003A0737"/>
    <w:rsid w:val="003A150D"/>
    <w:rsid w:val="003A1608"/>
    <w:rsid w:val="003A1B24"/>
    <w:rsid w:val="003A2A06"/>
    <w:rsid w:val="003A2B7A"/>
    <w:rsid w:val="003A376D"/>
    <w:rsid w:val="003A3A8B"/>
    <w:rsid w:val="003A3ACC"/>
    <w:rsid w:val="003A414B"/>
    <w:rsid w:val="003A4C78"/>
    <w:rsid w:val="003A4E83"/>
    <w:rsid w:val="003A53CE"/>
    <w:rsid w:val="003A552B"/>
    <w:rsid w:val="003A5554"/>
    <w:rsid w:val="003A62D3"/>
    <w:rsid w:val="003A62F0"/>
    <w:rsid w:val="003A6CD0"/>
    <w:rsid w:val="003B1164"/>
    <w:rsid w:val="003B132E"/>
    <w:rsid w:val="003B139B"/>
    <w:rsid w:val="003B1738"/>
    <w:rsid w:val="003B3A50"/>
    <w:rsid w:val="003B409D"/>
    <w:rsid w:val="003B448B"/>
    <w:rsid w:val="003B56A0"/>
    <w:rsid w:val="003B6027"/>
    <w:rsid w:val="003C23EC"/>
    <w:rsid w:val="003C3E62"/>
    <w:rsid w:val="003C4243"/>
    <w:rsid w:val="003C4558"/>
    <w:rsid w:val="003C635B"/>
    <w:rsid w:val="003D01E0"/>
    <w:rsid w:val="003D03EC"/>
    <w:rsid w:val="003D0EF8"/>
    <w:rsid w:val="003D1455"/>
    <w:rsid w:val="003D2163"/>
    <w:rsid w:val="003D2840"/>
    <w:rsid w:val="003D2B72"/>
    <w:rsid w:val="003D42C7"/>
    <w:rsid w:val="003D4964"/>
    <w:rsid w:val="003D4DFE"/>
    <w:rsid w:val="003D6201"/>
    <w:rsid w:val="003D7765"/>
    <w:rsid w:val="003E000B"/>
    <w:rsid w:val="003E1518"/>
    <w:rsid w:val="003E3E67"/>
    <w:rsid w:val="003E42F6"/>
    <w:rsid w:val="003E48E7"/>
    <w:rsid w:val="003E6593"/>
    <w:rsid w:val="003E6A00"/>
    <w:rsid w:val="003E6E46"/>
    <w:rsid w:val="003E7C95"/>
    <w:rsid w:val="003E7D68"/>
    <w:rsid w:val="003E7DB5"/>
    <w:rsid w:val="003F0C76"/>
    <w:rsid w:val="003F0EA6"/>
    <w:rsid w:val="003F1437"/>
    <w:rsid w:val="003F16FC"/>
    <w:rsid w:val="003F1983"/>
    <w:rsid w:val="003F220A"/>
    <w:rsid w:val="003F2B9F"/>
    <w:rsid w:val="003F3790"/>
    <w:rsid w:val="003F448B"/>
    <w:rsid w:val="003F554B"/>
    <w:rsid w:val="003F58F6"/>
    <w:rsid w:val="003F6316"/>
    <w:rsid w:val="00401149"/>
    <w:rsid w:val="00402720"/>
    <w:rsid w:val="00402985"/>
    <w:rsid w:val="00403BAA"/>
    <w:rsid w:val="0040454F"/>
    <w:rsid w:val="00406593"/>
    <w:rsid w:val="004069B2"/>
    <w:rsid w:val="004102DA"/>
    <w:rsid w:val="00410408"/>
    <w:rsid w:val="00412192"/>
    <w:rsid w:val="00413229"/>
    <w:rsid w:val="004139BA"/>
    <w:rsid w:val="00414305"/>
    <w:rsid w:val="00416FF2"/>
    <w:rsid w:val="00421BC3"/>
    <w:rsid w:val="004228A3"/>
    <w:rsid w:val="004229AC"/>
    <w:rsid w:val="00422CD8"/>
    <w:rsid w:val="00423D3B"/>
    <w:rsid w:val="00424172"/>
    <w:rsid w:val="004245A3"/>
    <w:rsid w:val="00424A48"/>
    <w:rsid w:val="004251AD"/>
    <w:rsid w:val="004273E3"/>
    <w:rsid w:val="004274EC"/>
    <w:rsid w:val="00427917"/>
    <w:rsid w:val="0043216B"/>
    <w:rsid w:val="004346F3"/>
    <w:rsid w:val="00436238"/>
    <w:rsid w:val="00436F7D"/>
    <w:rsid w:val="0043711F"/>
    <w:rsid w:val="0044158F"/>
    <w:rsid w:val="00441EB5"/>
    <w:rsid w:val="004431CC"/>
    <w:rsid w:val="0044341B"/>
    <w:rsid w:val="00443D84"/>
    <w:rsid w:val="00444F7D"/>
    <w:rsid w:val="00445007"/>
    <w:rsid w:val="00446514"/>
    <w:rsid w:val="00446A9B"/>
    <w:rsid w:val="00446AEE"/>
    <w:rsid w:val="00446E8C"/>
    <w:rsid w:val="00446FED"/>
    <w:rsid w:val="00447A3F"/>
    <w:rsid w:val="0045201C"/>
    <w:rsid w:val="00452955"/>
    <w:rsid w:val="00452DD1"/>
    <w:rsid w:val="00452EEF"/>
    <w:rsid w:val="00453750"/>
    <w:rsid w:val="00453CD6"/>
    <w:rsid w:val="00454DDE"/>
    <w:rsid w:val="00455976"/>
    <w:rsid w:val="00456668"/>
    <w:rsid w:val="00456BC4"/>
    <w:rsid w:val="00457B85"/>
    <w:rsid w:val="0046088D"/>
    <w:rsid w:val="00460FF4"/>
    <w:rsid w:val="00462F02"/>
    <w:rsid w:val="00466EDC"/>
    <w:rsid w:val="00467368"/>
    <w:rsid w:val="00467D25"/>
    <w:rsid w:val="00470697"/>
    <w:rsid w:val="00470FC6"/>
    <w:rsid w:val="00473BBD"/>
    <w:rsid w:val="0047403A"/>
    <w:rsid w:val="00474161"/>
    <w:rsid w:val="00474C36"/>
    <w:rsid w:val="004750D1"/>
    <w:rsid w:val="00475E38"/>
    <w:rsid w:val="00476360"/>
    <w:rsid w:val="00476F48"/>
    <w:rsid w:val="0048006F"/>
    <w:rsid w:val="00482BBB"/>
    <w:rsid w:val="00483F69"/>
    <w:rsid w:val="00485114"/>
    <w:rsid w:val="00485AE4"/>
    <w:rsid w:val="00486111"/>
    <w:rsid w:val="00486555"/>
    <w:rsid w:val="00486FEF"/>
    <w:rsid w:val="0048767D"/>
    <w:rsid w:val="0049176F"/>
    <w:rsid w:val="00492EA5"/>
    <w:rsid w:val="004931C8"/>
    <w:rsid w:val="00493247"/>
    <w:rsid w:val="0049511A"/>
    <w:rsid w:val="004A0053"/>
    <w:rsid w:val="004A0BD2"/>
    <w:rsid w:val="004A1A3C"/>
    <w:rsid w:val="004A2687"/>
    <w:rsid w:val="004A402F"/>
    <w:rsid w:val="004A6761"/>
    <w:rsid w:val="004A7A61"/>
    <w:rsid w:val="004B0A8A"/>
    <w:rsid w:val="004B2B05"/>
    <w:rsid w:val="004B2BBA"/>
    <w:rsid w:val="004B3425"/>
    <w:rsid w:val="004B6B21"/>
    <w:rsid w:val="004B6E28"/>
    <w:rsid w:val="004B71F4"/>
    <w:rsid w:val="004B76B6"/>
    <w:rsid w:val="004B7EA1"/>
    <w:rsid w:val="004C019B"/>
    <w:rsid w:val="004C0B5E"/>
    <w:rsid w:val="004C16C3"/>
    <w:rsid w:val="004C16F8"/>
    <w:rsid w:val="004C3E66"/>
    <w:rsid w:val="004C4244"/>
    <w:rsid w:val="004C63EE"/>
    <w:rsid w:val="004C69F0"/>
    <w:rsid w:val="004C7A0F"/>
    <w:rsid w:val="004D05D8"/>
    <w:rsid w:val="004D1073"/>
    <w:rsid w:val="004D1EE6"/>
    <w:rsid w:val="004D238B"/>
    <w:rsid w:val="004D3182"/>
    <w:rsid w:val="004D39A3"/>
    <w:rsid w:val="004D6234"/>
    <w:rsid w:val="004D6389"/>
    <w:rsid w:val="004D6EDD"/>
    <w:rsid w:val="004D7034"/>
    <w:rsid w:val="004E06BE"/>
    <w:rsid w:val="004E3A45"/>
    <w:rsid w:val="004E3B7D"/>
    <w:rsid w:val="004E3E3E"/>
    <w:rsid w:val="004E4673"/>
    <w:rsid w:val="004E5219"/>
    <w:rsid w:val="004E5753"/>
    <w:rsid w:val="004E7A5D"/>
    <w:rsid w:val="004F10CA"/>
    <w:rsid w:val="004F1E3D"/>
    <w:rsid w:val="004F4675"/>
    <w:rsid w:val="004F557E"/>
    <w:rsid w:val="004F7762"/>
    <w:rsid w:val="0050143A"/>
    <w:rsid w:val="00501570"/>
    <w:rsid w:val="005017DA"/>
    <w:rsid w:val="0050411A"/>
    <w:rsid w:val="0050472D"/>
    <w:rsid w:val="005049C1"/>
    <w:rsid w:val="00505C1E"/>
    <w:rsid w:val="0050619E"/>
    <w:rsid w:val="005069E2"/>
    <w:rsid w:val="00506B0D"/>
    <w:rsid w:val="00506BCB"/>
    <w:rsid w:val="00506DE6"/>
    <w:rsid w:val="00506E51"/>
    <w:rsid w:val="00506FBA"/>
    <w:rsid w:val="00507F86"/>
    <w:rsid w:val="0051029C"/>
    <w:rsid w:val="00512F7F"/>
    <w:rsid w:val="005131DA"/>
    <w:rsid w:val="00513C0B"/>
    <w:rsid w:val="005146EB"/>
    <w:rsid w:val="0051491B"/>
    <w:rsid w:val="00516764"/>
    <w:rsid w:val="005169D3"/>
    <w:rsid w:val="0052138B"/>
    <w:rsid w:val="005214BE"/>
    <w:rsid w:val="005219AA"/>
    <w:rsid w:val="00522736"/>
    <w:rsid w:val="005235B4"/>
    <w:rsid w:val="00524565"/>
    <w:rsid w:val="005253A2"/>
    <w:rsid w:val="00525585"/>
    <w:rsid w:val="00525936"/>
    <w:rsid w:val="0052657B"/>
    <w:rsid w:val="005312B1"/>
    <w:rsid w:val="00532D1A"/>
    <w:rsid w:val="00533700"/>
    <w:rsid w:val="00533E80"/>
    <w:rsid w:val="005344B3"/>
    <w:rsid w:val="00534869"/>
    <w:rsid w:val="005349D3"/>
    <w:rsid w:val="00534D4B"/>
    <w:rsid w:val="0053515E"/>
    <w:rsid w:val="005371D2"/>
    <w:rsid w:val="00537528"/>
    <w:rsid w:val="00540069"/>
    <w:rsid w:val="0054034E"/>
    <w:rsid w:val="0054051F"/>
    <w:rsid w:val="00542ED7"/>
    <w:rsid w:val="00545A76"/>
    <w:rsid w:val="005506C7"/>
    <w:rsid w:val="00550E39"/>
    <w:rsid w:val="005514AA"/>
    <w:rsid w:val="00552460"/>
    <w:rsid w:val="0055247D"/>
    <w:rsid w:val="0055434F"/>
    <w:rsid w:val="0055500E"/>
    <w:rsid w:val="005550E4"/>
    <w:rsid w:val="005557B3"/>
    <w:rsid w:val="00555A68"/>
    <w:rsid w:val="0055675E"/>
    <w:rsid w:val="0055689F"/>
    <w:rsid w:val="00556F21"/>
    <w:rsid w:val="00557A6F"/>
    <w:rsid w:val="005603EF"/>
    <w:rsid w:val="00561349"/>
    <w:rsid w:val="00562359"/>
    <w:rsid w:val="00562AA1"/>
    <w:rsid w:val="00562B8C"/>
    <w:rsid w:val="00562C69"/>
    <w:rsid w:val="00563198"/>
    <w:rsid w:val="005632CE"/>
    <w:rsid w:val="0056359C"/>
    <w:rsid w:val="00564098"/>
    <w:rsid w:val="0056474E"/>
    <w:rsid w:val="005657FC"/>
    <w:rsid w:val="00565A8B"/>
    <w:rsid w:val="00565F24"/>
    <w:rsid w:val="00567054"/>
    <w:rsid w:val="00567294"/>
    <w:rsid w:val="00567A9A"/>
    <w:rsid w:val="00570240"/>
    <w:rsid w:val="00570FEC"/>
    <w:rsid w:val="00571236"/>
    <w:rsid w:val="005712CA"/>
    <w:rsid w:val="005714C0"/>
    <w:rsid w:val="00571902"/>
    <w:rsid w:val="00571A8C"/>
    <w:rsid w:val="00571CF2"/>
    <w:rsid w:val="00572427"/>
    <w:rsid w:val="0057377D"/>
    <w:rsid w:val="00573A37"/>
    <w:rsid w:val="00574E14"/>
    <w:rsid w:val="005771F8"/>
    <w:rsid w:val="00580518"/>
    <w:rsid w:val="00581040"/>
    <w:rsid w:val="0058350C"/>
    <w:rsid w:val="00585DF6"/>
    <w:rsid w:val="00585E04"/>
    <w:rsid w:val="0058677F"/>
    <w:rsid w:val="005910DD"/>
    <w:rsid w:val="00591FC1"/>
    <w:rsid w:val="005920BC"/>
    <w:rsid w:val="005940C1"/>
    <w:rsid w:val="005943BC"/>
    <w:rsid w:val="00594746"/>
    <w:rsid w:val="00595599"/>
    <w:rsid w:val="0059566C"/>
    <w:rsid w:val="00595711"/>
    <w:rsid w:val="0059585E"/>
    <w:rsid w:val="005A3156"/>
    <w:rsid w:val="005A53DF"/>
    <w:rsid w:val="005A6185"/>
    <w:rsid w:val="005B052E"/>
    <w:rsid w:val="005B0B2E"/>
    <w:rsid w:val="005B127E"/>
    <w:rsid w:val="005B1355"/>
    <w:rsid w:val="005B220B"/>
    <w:rsid w:val="005B2704"/>
    <w:rsid w:val="005B2E19"/>
    <w:rsid w:val="005B66D2"/>
    <w:rsid w:val="005B7842"/>
    <w:rsid w:val="005C0AB5"/>
    <w:rsid w:val="005C1AC7"/>
    <w:rsid w:val="005C20A4"/>
    <w:rsid w:val="005C2356"/>
    <w:rsid w:val="005C2C5D"/>
    <w:rsid w:val="005C4591"/>
    <w:rsid w:val="005C4AB3"/>
    <w:rsid w:val="005C6BDD"/>
    <w:rsid w:val="005C6D0C"/>
    <w:rsid w:val="005C72CB"/>
    <w:rsid w:val="005C768E"/>
    <w:rsid w:val="005D0523"/>
    <w:rsid w:val="005D11B7"/>
    <w:rsid w:val="005D1368"/>
    <w:rsid w:val="005D3AA0"/>
    <w:rsid w:val="005D4A42"/>
    <w:rsid w:val="005D57F1"/>
    <w:rsid w:val="005D64F9"/>
    <w:rsid w:val="005D680C"/>
    <w:rsid w:val="005D7833"/>
    <w:rsid w:val="005E06D3"/>
    <w:rsid w:val="005E27C0"/>
    <w:rsid w:val="005E4F1C"/>
    <w:rsid w:val="005F097D"/>
    <w:rsid w:val="005F1004"/>
    <w:rsid w:val="005F11D5"/>
    <w:rsid w:val="005F174C"/>
    <w:rsid w:val="005F1E92"/>
    <w:rsid w:val="005F1FAE"/>
    <w:rsid w:val="005F1FC2"/>
    <w:rsid w:val="005F343F"/>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2B8A"/>
    <w:rsid w:val="0060300C"/>
    <w:rsid w:val="00603239"/>
    <w:rsid w:val="0060473D"/>
    <w:rsid w:val="006053DC"/>
    <w:rsid w:val="00605AF2"/>
    <w:rsid w:val="006067CC"/>
    <w:rsid w:val="00607A61"/>
    <w:rsid w:val="006127D4"/>
    <w:rsid w:val="00614547"/>
    <w:rsid w:val="00614D4B"/>
    <w:rsid w:val="00616171"/>
    <w:rsid w:val="00616DFB"/>
    <w:rsid w:val="00617630"/>
    <w:rsid w:val="00617B27"/>
    <w:rsid w:val="00620346"/>
    <w:rsid w:val="0062074A"/>
    <w:rsid w:val="00622516"/>
    <w:rsid w:val="00622C68"/>
    <w:rsid w:val="00623125"/>
    <w:rsid w:val="0062321A"/>
    <w:rsid w:val="006232AB"/>
    <w:rsid w:val="006241EE"/>
    <w:rsid w:val="00624CB8"/>
    <w:rsid w:val="00624D75"/>
    <w:rsid w:val="00625C8F"/>
    <w:rsid w:val="00627ACD"/>
    <w:rsid w:val="00630383"/>
    <w:rsid w:val="00630B29"/>
    <w:rsid w:val="006316B3"/>
    <w:rsid w:val="00631F99"/>
    <w:rsid w:val="00633DA7"/>
    <w:rsid w:val="00634F89"/>
    <w:rsid w:val="006357BD"/>
    <w:rsid w:val="006358DF"/>
    <w:rsid w:val="00637E61"/>
    <w:rsid w:val="006408DC"/>
    <w:rsid w:val="0064095D"/>
    <w:rsid w:val="006413AD"/>
    <w:rsid w:val="006422C6"/>
    <w:rsid w:val="00643A7A"/>
    <w:rsid w:val="00643C10"/>
    <w:rsid w:val="0064545A"/>
    <w:rsid w:val="006467D9"/>
    <w:rsid w:val="00647D0B"/>
    <w:rsid w:val="006503F8"/>
    <w:rsid w:val="00650D0F"/>
    <w:rsid w:val="00651856"/>
    <w:rsid w:val="00651EAE"/>
    <w:rsid w:val="006521E7"/>
    <w:rsid w:val="006521F2"/>
    <w:rsid w:val="00652646"/>
    <w:rsid w:val="006538F0"/>
    <w:rsid w:val="0065506A"/>
    <w:rsid w:val="0065579F"/>
    <w:rsid w:val="006603AA"/>
    <w:rsid w:val="006622E1"/>
    <w:rsid w:val="006651F5"/>
    <w:rsid w:val="0066737C"/>
    <w:rsid w:val="00670351"/>
    <w:rsid w:val="006706AA"/>
    <w:rsid w:val="00671892"/>
    <w:rsid w:val="006718B7"/>
    <w:rsid w:val="00672632"/>
    <w:rsid w:val="00673154"/>
    <w:rsid w:val="00673A1F"/>
    <w:rsid w:val="006746B2"/>
    <w:rsid w:val="0067540D"/>
    <w:rsid w:val="00675BE4"/>
    <w:rsid w:val="00676653"/>
    <w:rsid w:val="00676B15"/>
    <w:rsid w:val="0068365D"/>
    <w:rsid w:val="0068430C"/>
    <w:rsid w:val="00685237"/>
    <w:rsid w:val="006867C4"/>
    <w:rsid w:val="006878C6"/>
    <w:rsid w:val="00687B90"/>
    <w:rsid w:val="00690BB8"/>
    <w:rsid w:val="0069144C"/>
    <w:rsid w:val="0069161A"/>
    <w:rsid w:val="0069189C"/>
    <w:rsid w:val="00691E28"/>
    <w:rsid w:val="006954BD"/>
    <w:rsid w:val="00696165"/>
    <w:rsid w:val="006978B2"/>
    <w:rsid w:val="00697DD7"/>
    <w:rsid w:val="006A0BB0"/>
    <w:rsid w:val="006A0E75"/>
    <w:rsid w:val="006A451F"/>
    <w:rsid w:val="006A67C2"/>
    <w:rsid w:val="006A6A31"/>
    <w:rsid w:val="006A6BFD"/>
    <w:rsid w:val="006B0BCD"/>
    <w:rsid w:val="006B0CBE"/>
    <w:rsid w:val="006B0D95"/>
    <w:rsid w:val="006B1969"/>
    <w:rsid w:val="006B2F1E"/>
    <w:rsid w:val="006B3DD7"/>
    <w:rsid w:val="006B4820"/>
    <w:rsid w:val="006B48F1"/>
    <w:rsid w:val="006B6893"/>
    <w:rsid w:val="006B6E86"/>
    <w:rsid w:val="006C200E"/>
    <w:rsid w:val="006C2D21"/>
    <w:rsid w:val="006C60A2"/>
    <w:rsid w:val="006C6193"/>
    <w:rsid w:val="006C6DC4"/>
    <w:rsid w:val="006C7CC7"/>
    <w:rsid w:val="006D2426"/>
    <w:rsid w:val="006D3223"/>
    <w:rsid w:val="006D397C"/>
    <w:rsid w:val="006D4BBE"/>
    <w:rsid w:val="006D5430"/>
    <w:rsid w:val="006D62AC"/>
    <w:rsid w:val="006D63EF"/>
    <w:rsid w:val="006D71AC"/>
    <w:rsid w:val="006D7BBB"/>
    <w:rsid w:val="006D7CA8"/>
    <w:rsid w:val="006E0282"/>
    <w:rsid w:val="006E1EE7"/>
    <w:rsid w:val="006E2FE4"/>
    <w:rsid w:val="006E36C6"/>
    <w:rsid w:val="006E3B73"/>
    <w:rsid w:val="006E4CAF"/>
    <w:rsid w:val="006E7570"/>
    <w:rsid w:val="006F064B"/>
    <w:rsid w:val="006F064F"/>
    <w:rsid w:val="006F12EE"/>
    <w:rsid w:val="006F18FE"/>
    <w:rsid w:val="006F1DE8"/>
    <w:rsid w:val="006F2252"/>
    <w:rsid w:val="006F259F"/>
    <w:rsid w:val="006F3D72"/>
    <w:rsid w:val="006F3FB1"/>
    <w:rsid w:val="006F4B94"/>
    <w:rsid w:val="006F511B"/>
    <w:rsid w:val="006F58EB"/>
    <w:rsid w:val="006F6130"/>
    <w:rsid w:val="006F6B71"/>
    <w:rsid w:val="006F6C14"/>
    <w:rsid w:val="006F6CFF"/>
    <w:rsid w:val="006F6EB8"/>
    <w:rsid w:val="006F72DD"/>
    <w:rsid w:val="006F763D"/>
    <w:rsid w:val="00700084"/>
    <w:rsid w:val="0070393B"/>
    <w:rsid w:val="00704BC7"/>
    <w:rsid w:val="007051AF"/>
    <w:rsid w:val="00705C15"/>
    <w:rsid w:val="00705E84"/>
    <w:rsid w:val="00705FA1"/>
    <w:rsid w:val="00707E83"/>
    <w:rsid w:val="007102B3"/>
    <w:rsid w:val="00711599"/>
    <w:rsid w:val="007116B3"/>
    <w:rsid w:val="0071183D"/>
    <w:rsid w:val="00711E45"/>
    <w:rsid w:val="00711F8D"/>
    <w:rsid w:val="00713731"/>
    <w:rsid w:val="0071377B"/>
    <w:rsid w:val="007165BE"/>
    <w:rsid w:val="007166EB"/>
    <w:rsid w:val="007200FA"/>
    <w:rsid w:val="00721635"/>
    <w:rsid w:val="0072283C"/>
    <w:rsid w:val="00723530"/>
    <w:rsid w:val="007258A0"/>
    <w:rsid w:val="00725CC4"/>
    <w:rsid w:val="007266BE"/>
    <w:rsid w:val="00726958"/>
    <w:rsid w:val="00727D4D"/>
    <w:rsid w:val="00731322"/>
    <w:rsid w:val="00731E30"/>
    <w:rsid w:val="0073217A"/>
    <w:rsid w:val="00732BC3"/>
    <w:rsid w:val="00736CDD"/>
    <w:rsid w:val="00736FEF"/>
    <w:rsid w:val="00737516"/>
    <w:rsid w:val="00740CAF"/>
    <w:rsid w:val="00741230"/>
    <w:rsid w:val="00741381"/>
    <w:rsid w:val="0074310F"/>
    <w:rsid w:val="00743261"/>
    <w:rsid w:val="0074502E"/>
    <w:rsid w:val="0074594D"/>
    <w:rsid w:val="00745C1D"/>
    <w:rsid w:val="007476C9"/>
    <w:rsid w:val="007501A4"/>
    <w:rsid w:val="00750FBE"/>
    <w:rsid w:val="007517AB"/>
    <w:rsid w:val="007517C3"/>
    <w:rsid w:val="00751F23"/>
    <w:rsid w:val="007559F6"/>
    <w:rsid w:val="007566B3"/>
    <w:rsid w:val="007573D2"/>
    <w:rsid w:val="007577AC"/>
    <w:rsid w:val="00757C74"/>
    <w:rsid w:val="00760036"/>
    <w:rsid w:val="00760C49"/>
    <w:rsid w:val="00761117"/>
    <w:rsid w:val="007621D5"/>
    <w:rsid w:val="007626A2"/>
    <w:rsid w:val="00763400"/>
    <w:rsid w:val="007651F0"/>
    <w:rsid w:val="00765D32"/>
    <w:rsid w:val="007663A7"/>
    <w:rsid w:val="007705A1"/>
    <w:rsid w:val="00770F43"/>
    <w:rsid w:val="00771468"/>
    <w:rsid w:val="007719AC"/>
    <w:rsid w:val="0077202D"/>
    <w:rsid w:val="00772393"/>
    <w:rsid w:val="00773686"/>
    <w:rsid w:val="00776AD0"/>
    <w:rsid w:val="0078057E"/>
    <w:rsid w:val="00782F79"/>
    <w:rsid w:val="007832D8"/>
    <w:rsid w:val="007866A9"/>
    <w:rsid w:val="00787A57"/>
    <w:rsid w:val="00787B7D"/>
    <w:rsid w:val="00790647"/>
    <w:rsid w:val="00792D48"/>
    <w:rsid w:val="00793203"/>
    <w:rsid w:val="00794A1E"/>
    <w:rsid w:val="007950CE"/>
    <w:rsid w:val="00795931"/>
    <w:rsid w:val="00796061"/>
    <w:rsid w:val="00796A2A"/>
    <w:rsid w:val="00796A38"/>
    <w:rsid w:val="00797C01"/>
    <w:rsid w:val="007A053E"/>
    <w:rsid w:val="007A0BDF"/>
    <w:rsid w:val="007A2A69"/>
    <w:rsid w:val="007A34A7"/>
    <w:rsid w:val="007A3BED"/>
    <w:rsid w:val="007A5D3C"/>
    <w:rsid w:val="007A627F"/>
    <w:rsid w:val="007A6821"/>
    <w:rsid w:val="007B055F"/>
    <w:rsid w:val="007B0BAC"/>
    <w:rsid w:val="007B118F"/>
    <w:rsid w:val="007B13C6"/>
    <w:rsid w:val="007B1886"/>
    <w:rsid w:val="007B3EE9"/>
    <w:rsid w:val="007B4B41"/>
    <w:rsid w:val="007B4BD7"/>
    <w:rsid w:val="007B6028"/>
    <w:rsid w:val="007B658A"/>
    <w:rsid w:val="007B72AF"/>
    <w:rsid w:val="007C0BA7"/>
    <w:rsid w:val="007C1244"/>
    <w:rsid w:val="007C1A79"/>
    <w:rsid w:val="007C1A92"/>
    <w:rsid w:val="007C2663"/>
    <w:rsid w:val="007C33E4"/>
    <w:rsid w:val="007C41B3"/>
    <w:rsid w:val="007C44F4"/>
    <w:rsid w:val="007C4841"/>
    <w:rsid w:val="007C5C75"/>
    <w:rsid w:val="007C6BFB"/>
    <w:rsid w:val="007C7AC0"/>
    <w:rsid w:val="007D0E38"/>
    <w:rsid w:val="007D1B6E"/>
    <w:rsid w:val="007D2587"/>
    <w:rsid w:val="007D2DC4"/>
    <w:rsid w:val="007D34C8"/>
    <w:rsid w:val="007D36F2"/>
    <w:rsid w:val="007D41FE"/>
    <w:rsid w:val="007D5A25"/>
    <w:rsid w:val="007E0E51"/>
    <w:rsid w:val="007E0F24"/>
    <w:rsid w:val="007E17B1"/>
    <w:rsid w:val="007E242F"/>
    <w:rsid w:val="007E27C0"/>
    <w:rsid w:val="007E28FE"/>
    <w:rsid w:val="007E3C82"/>
    <w:rsid w:val="007E4716"/>
    <w:rsid w:val="007E6E32"/>
    <w:rsid w:val="007E7487"/>
    <w:rsid w:val="007E771D"/>
    <w:rsid w:val="007F1C7B"/>
    <w:rsid w:val="007F2F81"/>
    <w:rsid w:val="007F3DA7"/>
    <w:rsid w:val="007F4203"/>
    <w:rsid w:val="007F4290"/>
    <w:rsid w:val="007F502E"/>
    <w:rsid w:val="007F5A4E"/>
    <w:rsid w:val="007F65F6"/>
    <w:rsid w:val="007F6A42"/>
    <w:rsid w:val="007F6C34"/>
    <w:rsid w:val="007F7A9A"/>
    <w:rsid w:val="008013CA"/>
    <w:rsid w:val="00801995"/>
    <w:rsid w:val="00802812"/>
    <w:rsid w:val="00802E86"/>
    <w:rsid w:val="00804E2C"/>
    <w:rsid w:val="008056CF"/>
    <w:rsid w:val="00805EB0"/>
    <w:rsid w:val="00806C7C"/>
    <w:rsid w:val="00806E35"/>
    <w:rsid w:val="0080728E"/>
    <w:rsid w:val="00810BA0"/>
    <w:rsid w:val="00811CC1"/>
    <w:rsid w:val="00811DC7"/>
    <w:rsid w:val="00812EF1"/>
    <w:rsid w:val="00814945"/>
    <w:rsid w:val="00814985"/>
    <w:rsid w:val="008155A0"/>
    <w:rsid w:val="008160BF"/>
    <w:rsid w:val="00816F96"/>
    <w:rsid w:val="008175D4"/>
    <w:rsid w:val="0081762D"/>
    <w:rsid w:val="008223C4"/>
    <w:rsid w:val="00822C19"/>
    <w:rsid w:val="00823AF8"/>
    <w:rsid w:val="0082692A"/>
    <w:rsid w:val="00830500"/>
    <w:rsid w:val="00832ADC"/>
    <w:rsid w:val="008343F2"/>
    <w:rsid w:val="00835293"/>
    <w:rsid w:val="00835356"/>
    <w:rsid w:val="00836941"/>
    <w:rsid w:val="00836D5A"/>
    <w:rsid w:val="0083795A"/>
    <w:rsid w:val="00837C9F"/>
    <w:rsid w:val="008413BD"/>
    <w:rsid w:val="00841A0B"/>
    <w:rsid w:val="00843379"/>
    <w:rsid w:val="008436F0"/>
    <w:rsid w:val="00843DAA"/>
    <w:rsid w:val="00843F40"/>
    <w:rsid w:val="00845019"/>
    <w:rsid w:val="008505B6"/>
    <w:rsid w:val="00850AD1"/>
    <w:rsid w:val="00851A3E"/>
    <w:rsid w:val="00852259"/>
    <w:rsid w:val="00852293"/>
    <w:rsid w:val="008529ED"/>
    <w:rsid w:val="00853419"/>
    <w:rsid w:val="00853E87"/>
    <w:rsid w:val="00855CBD"/>
    <w:rsid w:val="0085666A"/>
    <w:rsid w:val="00856F99"/>
    <w:rsid w:val="008570F5"/>
    <w:rsid w:val="00857625"/>
    <w:rsid w:val="00857E3C"/>
    <w:rsid w:val="00860FE6"/>
    <w:rsid w:val="00861C29"/>
    <w:rsid w:val="00863405"/>
    <w:rsid w:val="008636BD"/>
    <w:rsid w:val="008640D5"/>
    <w:rsid w:val="00864683"/>
    <w:rsid w:val="00864D17"/>
    <w:rsid w:val="0086549D"/>
    <w:rsid w:val="0086572D"/>
    <w:rsid w:val="00871436"/>
    <w:rsid w:val="008719DB"/>
    <w:rsid w:val="00872250"/>
    <w:rsid w:val="00872CFC"/>
    <w:rsid w:val="008731B8"/>
    <w:rsid w:val="0087381D"/>
    <w:rsid w:val="00873D16"/>
    <w:rsid w:val="00875049"/>
    <w:rsid w:val="00875CB9"/>
    <w:rsid w:val="00875F0E"/>
    <w:rsid w:val="0087752A"/>
    <w:rsid w:val="00880F6C"/>
    <w:rsid w:val="008846F2"/>
    <w:rsid w:val="008855E2"/>
    <w:rsid w:val="00885AAD"/>
    <w:rsid w:val="00886521"/>
    <w:rsid w:val="00886636"/>
    <w:rsid w:val="00886648"/>
    <w:rsid w:val="00887886"/>
    <w:rsid w:val="00891F25"/>
    <w:rsid w:val="008936F1"/>
    <w:rsid w:val="008937A3"/>
    <w:rsid w:val="008943A1"/>
    <w:rsid w:val="00894705"/>
    <w:rsid w:val="0089509A"/>
    <w:rsid w:val="00895C60"/>
    <w:rsid w:val="008A196C"/>
    <w:rsid w:val="008A1E93"/>
    <w:rsid w:val="008A2A33"/>
    <w:rsid w:val="008A3451"/>
    <w:rsid w:val="008A4FE1"/>
    <w:rsid w:val="008A5E28"/>
    <w:rsid w:val="008A6369"/>
    <w:rsid w:val="008A64DE"/>
    <w:rsid w:val="008A798C"/>
    <w:rsid w:val="008B148B"/>
    <w:rsid w:val="008B3CA8"/>
    <w:rsid w:val="008B3D8D"/>
    <w:rsid w:val="008B4198"/>
    <w:rsid w:val="008B4609"/>
    <w:rsid w:val="008B50B6"/>
    <w:rsid w:val="008B5F0A"/>
    <w:rsid w:val="008B667A"/>
    <w:rsid w:val="008B725C"/>
    <w:rsid w:val="008B7AD9"/>
    <w:rsid w:val="008C1D6D"/>
    <w:rsid w:val="008C2136"/>
    <w:rsid w:val="008C2184"/>
    <w:rsid w:val="008C2218"/>
    <w:rsid w:val="008C3A8E"/>
    <w:rsid w:val="008C3C8F"/>
    <w:rsid w:val="008C3F98"/>
    <w:rsid w:val="008C52C2"/>
    <w:rsid w:val="008C7752"/>
    <w:rsid w:val="008D1DAC"/>
    <w:rsid w:val="008D23AF"/>
    <w:rsid w:val="008D246F"/>
    <w:rsid w:val="008D2A6F"/>
    <w:rsid w:val="008D32BF"/>
    <w:rsid w:val="008D3A05"/>
    <w:rsid w:val="008D5390"/>
    <w:rsid w:val="008D6024"/>
    <w:rsid w:val="008D681A"/>
    <w:rsid w:val="008D6B1A"/>
    <w:rsid w:val="008D6D38"/>
    <w:rsid w:val="008D70C0"/>
    <w:rsid w:val="008D7383"/>
    <w:rsid w:val="008D789C"/>
    <w:rsid w:val="008E0617"/>
    <w:rsid w:val="008E0C64"/>
    <w:rsid w:val="008E0E13"/>
    <w:rsid w:val="008E1801"/>
    <w:rsid w:val="008E4B64"/>
    <w:rsid w:val="008E5313"/>
    <w:rsid w:val="008E5991"/>
    <w:rsid w:val="008E5B71"/>
    <w:rsid w:val="008E646E"/>
    <w:rsid w:val="008E705E"/>
    <w:rsid w:val="008F023F"/>
    <w:rsid w:val="008F046B"/>
    <w:rsid w:val="008F0C94"/>
    <w:rsid w:val="008F183C"/>
    <w:rsid w:val="008F20CA"/>
    <w:rsid w:val="008F229E"/>
    <w:rsid w:val="008F2453"/>
    <w:rsid w:val="008F252E"/>
    <w:rsid w:val="008F34E9"/>
    <w:rsid w:val="008F6F3A"/>
    <w:rsid w:val="00901D0C"/>
    <w:rsid w:val="00902740"/>
    <w:rsid w:val="00902833"/>
    <w:rsid w:val="00902C4E"/>
    <w:rsid w:val="009032D6"/>
    <w:rsid w:val="009039E2"/>
    <w:rsid w:val="00905D5B"/>
    <w:rsid w:val="00906BB5"/>
    <w:rsid w:val="0091196A"/>
    <w:rsid w:val="00911DC9"/>
    <w:rsid w:val="009123FF"/>
    <w:rsid w:val="00912800"/>
    <w:rsid w:val="00912D8F"/>
    <w:rsid w:val="009153E4"/>
    <w:rsid w:val="009158E1"/>
    <w:rsid w:val="009164CD"/>
    <w:rsid w:val="00917271"/>
    <w:rsid w:val="00922A9F"/>
    <w:rsid w:val="00923EDA"/>
    <w:rsid w:val="00925478"/>
    <w:rsid w:val="009256F4"/>
    <w:rsid w:val="009259D8"/>
    <w:rsid w:val="00925A8F"/>
    <w:rsid w:val="00925CC2"/>
    <w:rsid w:val="00925D8E"/>
    <w:rsid w:val="009269F5"/>
    <w:rsid w:val="0092770C"/>
    <w:rsid w:val="00930CAD"/>
    <w:rsid w:val="00931BE7"/>
    <w:rsid w:val="00932517"/>
    <w:rsid w:val="00932E90"/>
    <w:rsid w:val="0093324D"/>
    <w:rsid w:val="00934FE3"/>
    <w:rsid w:val="0093506A"/>
    <w:rsid w:val="00935C05"/>
    <w:rsid w:val="00935DDD"/>
    <w:rsid w:val="00936794"/>
    <w:rsid w:val="009400CF"/>
    <w:rsid w:val="00940533"/>
    <w:rsid w:val="00941097"/>
    <w:rsid w:val="00942498"/>
    <w:rsid w:val="00942B78"/>
    <w:rsid w:val="009432FE"/>
    <w:rsid w:val="00943619"/>
    <w:rsid w:val="009438F8"/>
    <w:rsid w:val="00944414"/>
    <w:rsid w:val="009461A7"/>
    <w:rsid w:val="0094691D"/>
    <w:rsid w:val="00952459"/>
    <w:rsid w:val="00953948"/>
    <w:rsid w:val="00953CF1"/>
    <w:rsid w:val="0095487D"/>
    <w:rsid w:val="00954F42"/>
    <w:rsid w:val="00957172"/>
    <w:rsid w:val="009578D1"/>
    <w:rsid w:val="00957A33"/>
    <w:rsid w:val="00957A85"/>
    <w:rsid w:val="00957B43"/>
    <w:rsid w:val="0096003B"/>
    <w:rsid w:val="0096081E"/>
    <w:rsid w:val="0096137E"/>
    <w:rsid w:val="00961C4F"/>
    <w:rsid w:val="00961E92"/>
    <w:rsid w:val="00962455"/>
    <w:rsid w:val="009647C5"/>
    <w:rsid w:val="0096604F"/>
    <w:rsid w:val="00966280"/>
    <w:rsid w:val="009663C5"/>
    <w:rsid w:val="009700D1"/>
    <w:rsid w:val="009704A1"/>
    <w:rsid w:val="00971DDC"/>
    <w:rsid w:val="0097289D"/>
    <w:rsid w:val="0097399E"/>
    <w:rsid w:val="009739F5"/>
    <w:rsid w:val="009750EE"/>
    <w:rsid w:val="009755AD"/>
    <w:rsid w:val="009757E0"/>
    <w:rsid w:val="0097718E"/>
    <w:rsid w:val="00977F03"/>
    <w:rsid w:val="009800B6"/>
    <w:rsid w:val="009828A4"/>
    <w:rsid w:val="009843F2"/>
    <w:rsid w:val="0098534B"/>
    <w:rsid w:val="009859C2"/>
    <w:rsid w:val="00985DB7"/>
    <w:rsid w:val="00985E84"/>
    <w:rsid w:val="00986B3C"/>
    <w:rsid w:val="00986D44"/>
    <w:rsid w:val="009903A8"/>
    <w:rsid w:val="00990D43"/>
    <w:rsid w:val="00991070"/>
    <w:rsid w:val="00991C84"/>
    <w:rsid w:val="009925FF"/>
    <w:rsid w:val="00992DCD"/>
    <w:rsid w:val="00994668"/>
    <w:rsid w:val="00994702"/>
    <w:rsid w:val="00996E62"/>
    <w:rsid w:val="00997875"/>
    <w:rsid w:val="00997D39"/>
    <w:rsid w:val="00997FD5"/>
    <w:rsid w:val="009A176C"/>
    <w:rsid w:val="009A1B59"/>
    <w:rsid w:val="009A1CA8"/>
    <w:rsid w:val="009A2CA9"/>
    <w:rsid w:val="009A3428"/>
    <w:rsid w:val="009A5082"/>
    <w:rsid w:val="009A559A"/>
    <w:rsid w:val="009A618E"/>
    <w:rsid w:val="009A73EE"/>
    <w:rsid w:val="009B11B9"/>
    <w:rsid w:val="009B155B"/>
    <w:rsid w:val="009B183F"/>
    <w:rsid w:val="009B1F5B"/>
    <w:rsid w:val="009B3BA9"/>
    <w:rsid w:val="009B3DB8"/>
    <w:rsid w:val="009B4422"/>
    <w:rsid w:val="009B4769"/>
    <w:rsid w:val="009B701C"/>
    <w:rsid w:val="009B7BA5"/>
    <w:rsid w:val="009C0634"/>
    <w:rsid w:val="009C2086"/>
    <w:rsid w:val="009C3006"/>
    <w:rsid w:val="009C4112"/>
    <w:rsid w:val="009D159F"/>
    <w:rsid w:val="009D1912"/>
    <w:rsid w:val="009D1A92"/>
    <w:rsid w:val="009D2A16"/>
    <w:rsid w:val="009D344B"/>
    <w:rsid w:val="009D36A1"/>
    <w:rsid w:val="009D421C"/>
    <w:rsid w:val="009D4B0B"/>
    <w:rsid w:val="009D559B"/>
    <w:rsid w:val="009D6952"/>
    <w:rsid w:val="009E068F"/>
    <w:rsid w:val="009E1B89"/>
    <w:rsid w:val="009E217B"/>
    <w:rsid w:val="009E3971"/>
    <w:rsid w:val="009E47B7"/>
    <w:rsid w:val="009E58C2"/>
    <w:rsid w:val="009E619C"/>
    <w:rsid w:val="009E7020"/>
    <w:rsid w:val="009E7045"/>
    <w:rsid w:val="009E748B"/>
    <w:rsid w:val="009E78AF"/>
    <w:rsid w:val="009F0307"/>
    <w:rsid w:val="009F0996"/>
    <w:rsid w:val="009F1097"/>
    <w:rsid w:val="009F2244"/>
    <w:rsid w:val="009F2AFE"/>
    <w:rsid w:val="009F3808"/>
    <w:rsid w:val="009F3839"/>
    <w:rsid w:val="009F3D12"/>
    <w:rsid w:val="009F5FBC"/>
    <w:rsid w:val="009F6383"/>
    <w:rsid w:val="00A00E96"/>
    <w:rsid w:val="00A03D3F"/>
    <w:rsid w:val="00A04342"/>
    <w:rsid w:val="00A049AC"/>
    <w:rsid w:val="00A04BEB"/>
    <w:rsid w:val="00A04DE2"/>
    <w:rsid w:val="00A07A65"/>
    <w:rsid w:val="00A07E9D"/>
    <w:rsid w:val="00A1110B"/>
    <w:rsid w:val="00A11A20"/>
    <w:rsid w:val="00A11DFB"/>
    <w:rsid w:val="00A11F1E"/>
    <w:rsid w:val="00A12DEC"/>
    <w:rsid w:val="00A14110"/>
    <w:rsid w:val="00A14BA5"/>
    <w:rsid w:val="00A15C80"/>
    <w:rsid w:val="00A15DA4"/>
    <w:rsid w:val="00A169FD"/>
    <w:rsid w:val="00A17906"/>
    <w:rsid w:val="00A20607"/>
    <w:rsid w:val="00A20660"/>
    <w:rsid w:val="00A20D0F"/>
    <w:rsid w:val="00A22250"/>
    <w:rsid w:val="00A23189"/>
    <w:rsid w:val="00A23C11"/>
    <w:rsid w:val="00A2486B"/>
    <w:rsid w:val="00A2511E"/>
    <w:rsid w:val="00A25160"/>
    <w:rsid w:val="00A26916"/>
    <w:rsid w:val="00A27555"/>
    <w:rsid w:val="00A2769F"/>
    <w:rsid w:val="00A27E3C"/>
    <w:rsid w:val="00A27E76"/>
    <w:rsid w:val="00A27E8B"/>
    <w:rsid w:val="00A3149C"/>
    <w:rsid w:val="00A31A13"/>
    <w:rsid w:val="00A323D7"/>
    <w:rsid w:val="00A32701"/>
    <w:rsid w:val="00A330EB"/>
    <w:rsid w:val="00A334CC"/>
    <w:rsid w:val="00A3732F"/>
    <w:rsid w:val="00A4192F"/>
    <w:rsid w:val="00A41A81"/>
    <w:rsid w:val="00A421DA"/>
    <w:rsid w:val="00A43646"/>
    <w:rsid w:val="00A43FAA"/>
    <w:rsid w:val="00A44BE1"/>
    <w:rsid w:val="00A4500D"/>
    <w:rsid w:val="00A46630"/>
    <w:rsid w:val="00A473D6"/>
    <w:rsid w:val="00A512D7"/>
    <w:rsid w:val="00A51EEE"/>
    <w:rsid w:val="00A5246C"/>
    <w:rsid w:val="00A52BC5"/>
    <w:rsid w:val="00A542B8"/>
    <w:rsid w:val="00A54719"/>
    <w:rsid w:val="00A602F2"/>
    <w:rsid w:val="00A605D2"/>
    <w:rsid w:val="00A60995"/>
    <w:rsid w:val="00A612B9"/>
    <w:rsid w:val="00A6233E"/>
    <w:rsid w:val="00A63594"/>
    <w:rsid w:val="00A66B14"/>
    <w:rsid w:val="00A66CF8"/>
    <w:rsid w:val="00A67424"/>
    <w:rsid w:val="00A675B6"/>
    <w:rsid w:val="00A67AB7"/>
    <w:rsid w:val="00A7038C"/>
    <w:rsid w:val="00A70A9A"/>
    <w:rsid w:val="00A727DA"/>
    <w:rsid w:val="00A7305E"/>
    <w:rsid w:val="00A7488B"/>
    <w:rsid w:val="00A7493E"/>
    <w:rsid w:val="00A74F48"/>
    <w:rsid w:val="00A76322"/>
    <w:rsid w:val="00A81403"/>
    <w:rsid w:val="00A81A3A"/>
    <w:rsid w:val="00A82E50"/>
    <w:rsid w:val="00A83C75"/>
    <w:rsid w:val="00A83E6C"/>
    <w:rsid w:val="00A84D8D"/>
    <w:rsid w:val="00A854F8"/>
    <w:rsid w:val="00A86901"/>
    <w:rsid w:val="00A900AE"/>
    <w:rsid w:val="00A90CDC"/>
    <w:rsid w:val="00A91DA5"/>
    <w:rsid w:val="00A93140"/>
    <w:rsid w:val="00A9330E"/>
    <w:rsid w:val="00A9358F"/>
    <w:rsid w:val="00A93E49"/>
    <w:rsid w:val="00A93FD6"/>
    <w:rsid w:val="00A9447A"/>
    <w:rsid w:val="00A95040"/>
    <w:rsid w:val="00A95088"/>
    <w:rsid w:val="00A957EB"/>
    <w:rsid w:val="00A960AC"/>
    <w:rsid w:val="00AA3298"/>
    <w:rsid w:val="00AA41AA"/>
    <w:rsid w:val="00AA41D8"/>
    <w:rsid w:val="00AA461D"/>
    <w:rsid w:val="00AA5D0F"/>
    <w:rsid w:val="00AA5FDD"/>
    <w:rsid w:val="00AA6892"/>
    <w:rsid w:val="00AA6C76"/>
    <w:rsid w:val="00AB049C"/>
    <w:rsid w:val="00AB1D7B"/>
    <w:rsid w:val="00AB1DF9"/>
    <w:rsid w:val="00AB1EA3"/>
    <w:rsid w:val="00AB3399"/>
    <w:rsid w:val="00AB3D67"/>
    <w:rsid w:val="00AB4CB4"/>
    <w:rsid w:val="00AC05BE"/>
    <w:rsid w:val="00AC0ECE"/>
    <w:rsid w:val="00AC315A"/>
    <w:rsid w:val="00AC34C5"/>
    <w:rsid w:val="00AC4276"/>
    <w:rsid w:val="00AC464D"/>
    <w:rsid w:val="00AC485F"/>
    <w:rsid w:val="00AC4C8F"/>
    <w:rsid w:val="00AC503E"/>
    <w:rsid w:val="00AC51E8"/>
    <w:rsid w:val="00AC60CF"/>
    <w:rsid w:val="00AC60FB"/>
    <w:rsid w:val="00AC62AE"/>
    <w:rsid w:val="00AD021E"/>
    <w:rsid w:val="00AD048E"/>
    <w:rsid w:val="00AD0CA9"/>
    <w:rsid w:val="00AD1427"/>
    <w:rsid w:val="00AD16D6"/>
    <w:rsid w:val="00AD2407"/>
    <w:rsid w:val="00AD265B"/>
    <w:rsid w:val="00AD2D48"/>
    <w:rsid w:val="00AD48D4"/>
    <w:rsid w:val="00AD4DB6"/>
    <w:rsid w:val="00AD62D8"/>
    <w:rsid w:val="00AD6E05"/>
    <w:rsid w:val="00AE017E"/>
    <w:rsid w:val="00AE0914"/>
    <w:rsid w:val="00AE1501"/>
    <w:rsid w:val="00AE49C2"/>
    <w:rsid w:val="00AE5146"/>
    <w:rsid w:val="00AE55C5"/>
    <w:rsid w:val="00AE5A4F"/>
    <w:rsid w:val="00AE7B16"/>
    <w:rsid w:val="00AF0B65"/>
    <w:rsid w:val="00AF0F18"/>
    <w:rsid w:val="00AF3DDA"/>
    <w:rsid w:val="00AF41F1"/>
    <w:rsid w:val="00AF4348"/>
    <w:rsid w:val="00AF7AB9"/>
    <w:rsid w:val="00AF7EEF"/>
    <w:rsid w:val="00B002E0"/>
    <w:rsid w:val="00B0053F"/>
    <w:rsid w:val="00B0132A"/>
    <w:rsid w:val="00B029C1"/>
    <w:rsid w:val="00B037AC"/>
    <w:rsid w:val="00B042F9"/>
    <w:rsid w:val="00B07968"/>
    <w:rsid w:val="00B07B19"/>
    <w:rsid w:val="00B10FBA"/>
    <w:rsid w:val="00B12666"/>
    <w:rsid w:val="00B126DA"/>
    <w:rsid w:val="00B13C29"/>
    <w:rsid w:val="00B14DB6"/>
    <w:rsid w:val="00B15903"/>
    <w:rsid w:val="00B166C8"/>
    <w:rsid w:val="00B1710D"/>
    <w:rsid w:val="00B203EE"/>
    <w:rsid w:val="00B230AB"/>
    <w:rsid w:val="00B23604"/>
    <w:rsid w:val="00B236B2"/>
    <w:rsid w:val="00B2566A"/>
    <w:rsid w:val="00B25F7F"/>
    <w:rsid w:val="00B26E87"/>
    <w:rsid w:val="00B30A4F"/>
    <w:rsid w:val="00B30EB8"/>
    <w:rsid w:val="00B3226F"/>
    <w:rsid w:val="00B32EDD"/>
    <w:rsid w:val="00B33207"/>
    <w:rsid w:val="00B33622"/>
    <w:rsid w:val="00B35581"/>
    <w:rsid w:val="00B36AFB"/>
    <w:rsid w:val="00B41694"/>
    <w:rsid w:val="00B425D5"/>
    <w:rsid w:val="00B427B9"/>
    <w:rsid w:val="00B42928"/>
    <w:rsid w:val="00B43371"/>
    <w:rsid w:val="00B43C0A"/>
    <w:rsid w:val="00B44CA2"/>
    <w:rsid w:val="00B454AE"/>
    <w:rsid w:val="00B47CA1"/>
    <w:rsid w:val="00B52464"/>
    <w:rsid w:val="00B55453"/>
    <w:rsid w:val="00B55CF3"/>
    <w:rsid w:val="00B56A40"/>
    <w:rsid w:val="00B57CCE"/>
    <w:rsid w:val="00B619C6"/>
    <w:rsid w:val="00B65685"/>
    <w:rsid w:val="00B66B7C"/>
    <w:rsid w:val="00B670CE"/>
    <w:rsid w:val="00B67B79"/>
    <w:rsid w:val="00B67E74"/>
    <w:rsid w:val="00B7001F"/>
    <w:rsid w:val="00B71448"/>
    <w:rsid w:val="00B7196F"/>
    <w:rsid w:val="00B7260C"/>
    <w:rsid w:val="00B7304A"/>
    <w:rsid w:val="00B737EC"/>
    <w:rsid w:val="00B816C8"/>
    <w:rsid w:val="00B82234"/>
    <w:rsid w:val="00B8283E"/>
    <w:rsid w:val="00B837AA"/>
    <w:rsid w:val="00B848C7"/>
    <w:rsid w:val="00B86E93"/>
    <w:rsid w:val="00B86EF4"/>
    <w:rsid w:val="00B87D03"/>
    <w:rsid w:val="00B90523"/>
    <w:rsid w:val="00B909E8"/>
    <w:rsid w:val="00B90B37"/>
    <w:rsid w:val="00B91063"/>
    <w:rsid w:val="00B91ADD"/>
    <w:rsid w:val="00B9232C"/>
    <w:rsid w:val="00B928EE"/>
    <w:rsid w:val="00B92AD5"/>
    <w:rsid w:val="00B93E17"/>
    <w:rsid w:val="00B94BA4"/>
    <w:rsid w:val="00B96B25"/>
    <w:rsid w:val="00B976E2"/>
    <w:rsid w:val="00B97DB5"/>
    <w:rsid w:val="00BA0E02"/>
    <w:rsid w:val="00BA2032"/>
    <w:rsid w:val="00BA2F68"/>
    <w:rsid w:val="00BA3806"/>
    <w:rsid w:val="00BA4762"/>
    <w:rsid w:val="00BA4D11"/>
    <w:rsid w:val="00BA7751"/>
    <w:rsid w:val="00BB156E"/>
    <w:rsid w:val="00BB1734"/>
    <w:rsid w:val="00BB1C6A"/>
    <w:rsid w:val="00BB2186"/>
    <w:rsid w:val="00BB3ABA"/>
    <w:rsid w:val="00BB4FEC"/>
    <w:rsid w:val="00BB5D2F"/>
    <w:rsid w:val="00BB65B1"/>
    <w:rsid w:val="00BB69D5"/>
    <w:rsid w:val="00BB73DF"/>
    <w:rsid w:val="00BC03E1"/>
    <w:rsid w:val="00BC284A"/>
    <w:rsid w:val="00BC2983"/>
    <w:rsid w:val="00BC3757"/>
    <w:rsid w:val="00BC4593"/>
    <w:rsid w:val="00BC5961"/>
    <w:rsid w:val="00BC73DA"/>
    <w:rsid w:val="00BD05BF"/>
    <w:rsid w:val="00BD261F"/>
    <w:rsid w:val="00BD464A"/>
    <w:rsid w:val="00BD639A"/>
    <w:rsid w:val="00BD6401"/>
    <w:rsid w:val="00BD6CFB"/>
    <w:rsid w:val="00BE0CBB"/>
    <w:rsid w:val="00BE174A"/>
    <w:rsid w:val="00BE1E03"/>
    <w:rsid w:val="00BE232B"/>
    <w:rsid w:val="00BE2902"/>
    <w:rsid w:val="00BE42CB"/>
    <w:rsid w:val="00BE6162"/>
    <w:rsid w:val="00BE6C9C"/>
    <w:rsid w:val="00BE751E"/>
    <w:rsid w:val="00BF37B7"/>
    <w:rsid w:val="00BF3B86"/>
    <w:rsid w:val="00BF5C82"/>
    <w:rsid w:val="00BF77C4"/>
    <w:rsid w:val="00BF7A5E"/>
    <w:rsid w:val="00C0085D"/>
    <w:rsid w:val="00C00E47"/>
    <w:rsid w:val="00C010AA"/>
    <w:rsid w:val="00C013EF"/>
    <w:rsid w:val="00C02868"/>
    <w:rsid w:val="00C04F9C"/>
    <w:rsid w:val="00C0537D"/>
    <w:rsid w:val="00C07BA6"/>
    <w:rsid w:val="00C11D21"/>
    <w:rsid w:val="00C11EFC"/>
    <w:rsid w:val="00C13899"/>
    <w:rsid w:val="00C1675F"/>
    <w:rsid w:val="00C16C29"/>
    <w:rsid w:val="00C21F2D"/>
    <w:rsid w:val="00C22DD1"/>
    <w:rsid w:val="00C23438"/>
    <w:rsid w:val="00C23439"/>
    <w:rsid w:val="00C24202"/>
    <w:rsid w:val="00C245A6"/>
    <w:rsid w:val="00C24BB6"/>
    <w:rsid w:val="00C25F81"/>
    <w:rsid w:val="00C27213"/>
    <w:rsid w:val="00C278C2"/>
    <w:rsid w:val="00C31A8C"/>
    <w:rsid w:val="00C32425"/>
    <w:rsid w:val="00C32653"/>
    <w:rsid w:val="00C33DEA"/>
    <w:rsid w:val="00C34B78"/>
    <w:rsid w:val="00C34DBE"/>
    <w:rsid w:val="00C353D0"/>
    <w:rsid w:val="00C35AE1"/>
    <w:rsid w:val="00C35BD5"/>
    <w:rsid w:val="00C36F6F"/>
    <w:rsid w:val="00C37C3F"/>
    <w:rsid w:val="00C40425"/>
    <w:rsid w:val="00C4087E"/>
    <w:rsid w:val="00C40D1E"/>
    <w:rsid w:val="00C413AB"/>
    <w:rsid w:val="00C414B0"/>
    <w:rsid w:val="00C41E55"/>
    <w:rsid w:val="00C42078"/>
    <w:rsid w:val="00C4248D"/>
    <w:rsid w:val="00C43809"/>
    <w:rsid w:val="00C445E2"/>
    <w:rsid w:val="00C45167"/>
    <w:rsid w:val="00C45E02"/>
    <w:rsid w:val="00C473CE"/>
    <w:rsid w:val="00C50168"/>
    <w:rsid w:val="00C50600"/>
    <w:rsid w:val="00C5180C"/>
    <w:rsid w:val="00C51BF7"/>
    <w:rsid w:val="00C52111"/>
    <w:rsid w:val="00C523E4"/>
    <w:rsid w:val="00C53622"/>
    <w:rsid w:val="00C540EB"/>
    <w:rsid w:val="00C5495C"/>
    <w:rsid w:val="00C54982"/>
    <w:rsid w:val="00C54B46"/>
    <w:rsid w:val="00C54BD6"/>
    <w:rsid w:val="00C55B71"/>
    <w:rsid w:val="00C55E71"/>
    <w:rsid w:val="00C57924"/>
    <w:rsid w:val="00C621A1"/>
    <w:rsid w:val="00C630B7"/>
    <w:rsid w:val="00C63153"/>
    <w:rsid w:val="00C63CB8"/>
    <w:rsid w:val="00C6531D"/>
    <w:rsid w:val="00C65327"/>
    <w:rsid w:val="00C65838"/>
    <w:rsid w:val="00C6673E"/>
    <w:rsid w:val="00C668EE"/>
    <w:rsid w:val="00C67382"/>
    <w:rsid w:val="00C72471"/>
    <w:rsid w:val="00C747C1"/>
    <w:rsid w:val="00C750CF"/>
    <w:rsid w:val="00C7699D"/>
    <w:rsid w:val="00C76D61"/>
    <w:rsid w:val="00C8086B"/>
    <w:rsid w:val="00C82D97"/>
    <w:rsid w:val="00C84D14"/>
    <w:rsid w:val="00C91D0C"/>
    <w:rsid w:val="00C9369C"/>
    <w:rsid w:val="00C93EDD"/>
    <w:rsid w:val="00C95333"/>
    <w:rsid w:val="00C953EF"/>
    <w:rsid w:val="00C953F6"/>
    <w:rsid w:val="00CA0363"/>
    <w:rsid w:val="00CA06A4"/>
    <w:rsid w:val="00CA1C28"/>
    <w:rsid w:val="00CA1C2C"/>
    <w:rsid w:val="00CA3672"/>
    <w:rsid w:val="00CA485B"/>
    <w:rsid w:val="00CA501F"/>
    <w:rsid w:val="00CA571C"/>
    <w:rsid w:val="00CA59FA"/>
    <w:rsid w:val="00CA61CF"/>
    <w:rsid w:val="00CB0B17"/>
    <w:rsid w:val="00CB10A4"/>
    <w:rsid w:val="00CB1749"/>
    <w:rsid w:val="00CB1870"/>
    <w:rsid w:val="00CB20D6"/>
    <w:rsid w:val="00CB27C2"/>
    <w:rsid w:val="00CB2A74"/>
    <w:rsid w:val="00CB32DD"/>
    <w:rsid w:val="00CB3740"/>
    <w:rsid w:val="00CB3A9F"/>
    <w:rsid w:val="00CB5048"/>
    <w:rsid w:val="00CB69E4"/>
    <w:rsid w:val="00CC10DA"/>
    <w:rsid w:val="00CC3A39"/>
    <w:rsid w:val="00CC79C0"/>
    <w:rsid w:val="00CC7AEA"/>
    <w:rsid w:val="00CD1094"/>
    <w:rsid w:val="00CD1B67"/>
    <w:rsid w:val="00CD229F"/>
    <w:rsid w:val="00CD362D"/>
    <w:rsid w:val="00CD5591"/>
    <w:rsid w:val="00CD70D6"/>
    <w:rsid w:val="00CE0BE0"/>
    <w:rsid w:val="00CE2D1F"/>
    <w:rsid w:val="00CE31E0"/>
    <w:rsid w:val="00CE444E"/>
    <w:rsid w:val="00CE52F0"/>
    <w:rsid w:val="00CE6F1A"/>
    <w:rsid w:val="00CF0272"/>
    <w:rsid w:val="00CF18A3"/>
    <w:rsid w:val="00CF34CB"/>
    <w:rsid w:val="00CF356A"/>
    <w:rsid w:val="00CF3DA6"/>
    <w:rsid w:val="00CF4A61"/>
    <w:rsid w:val="00CF6809"/>
    <w:rsid w:val="00CF71DC"/>
    <w:rsid w:val="00D003E1"/>
    <w:rsid w:val="00D009A6"/>
    <w:rsid w:val="00D01778"/>
    <w:rsid w:val="00D01A38"/>
    <w:rsid w:val="00D029CB"/>
    <w:rsid w:val="00D04274"/>
    <w:rsid w:val="00D04E4F"/>
    <w:rsid w:val="00D05A8B"/>
    <w:rsid w:val="00D060A5"/>
    <w:rsid w:val="00D06659"/>
    <w:rsid w:val="00D0699D"/>
    <w:rsid w:val="00D10513"/>
    <w:rsid w:val="00D10F64"/>
    <w:rsid w:val="00D1158C"/>
    <w:rsid w:val="00D122E3"/>
    <w:rsid w:val="00D1447E"/>
    <w:rsid w:val="00D15666"/>
    <w:rsid w:val="00D164B7"/>
    <w:rsid w:val="00D17475"/>
    <w:rsid w:val="00D1747A"/>
    <w:rsid w:val="00D17C7A"/>
    <w:rsid w:val="00D205D0"/>
    <w:rsid w:val="00D20778"/>
    <w:rsid w:val="00D21306"/>
    <w:rsid w:val="00D2151A"/>
    <w:rsid w:val="00D21966"/>
    <w:rsid w:val="00D22151"/>
    <w:rsid w:val="00D22AF0"/>
    <w:rsid w:val="00D259AA"/>
    <w:rsid w:val="00D25CA2"/>
    <w:rsid w:val="00D26BCB"/>
    <w:rsid w:val="00D275C6"/>
    <w:rsid w:val="00D27639"/>
    <w:rsid w:val="00D3438E"/>
    <w:rsid w:val="00D34772"/>
    <w:rsid w:val="00D34CDC"/>
    <w:rsid w:val="00D34E8C"/>
    <w:rsid w:val="00D37938"/>
    <w:rsid w:val="00D40E89"/>
    <w:rsid w:val="00D41A51"/>
    <w:rsid w:val="00D42DFD"/>
    <w:rsid w:val="00D4367A"/>
    <w:rsid w:val="00D44EAD"/>
    <w:rsid w:val="00D4588F"/>
    <w:rsid w:val="00D45BB6"/>
    <w:rsid w:val="00D45C6A"/>
    <w:rsid w:val="00D45E14"/>
    <w:rsid w:val="00D4755C"/>
    <w:rsid w:val="00D47707"/>
    <w:rsid w:val="00D5084A"/>
    <w:rsid w:val="00D5277A"/>
    <w:rsid w:val="00D52834"/>
    <w:rsid w:val="00D544FE"/>
    <w:rsid w:val="00D5505A"/>
    <w:rsid w:val="00D5537D"/>
    <w:rsid w:val="00D5596F"/>
    <w:rsid w:val="00D56F3F"/>
    <w:rsid w:val="00D57160"/>
    <w:rsid w:val="00D57733"/>
    <w:rsid w:val="00D601F1"/>
    <w:rsid w:val="00D602DC"/>
    <w:rsid w:val="00D61F13"/>
    <w:rsid w:val="00D6304E"/>
    <w:rsid w:val="00D63563"/>
    <w:rsid w:val="00D650A7"/>
    <w:rsid w:val="00D65513"/>
    <w:rsid w:val="00D672D6"/>
    <w:rsid w:val="00D67D4A"/>
    <w:rsid w:val="00D67DB6"/>
    <w:rsid w:val="00D7096D"/>
    <w:rsid w:val="00D70B9D"/>
    <w:rsid w:val="00D72B46"/>
    <w:rsid w:val="00D72F7B"/>
    <w:rsid w:val="00D746C7"/>
    <w:rsid w:val="00D7506A"/>
    <w:rsid w:val="00D75BD9"/>
    <w:rsid w:val="00D75D2E"/>
    <w:rsid w:val="00D766D5"/>
    <w:rsid w:val="00D779FD"/>
    <w:rsid w:val="00D806A3"/>
    <w:rsid w:val="00D81232"/>
    <w:rsid w:val="00D81BAC"/>
    <w:rsid w:val="00D829CC"/>
    <w:rsid w:val="00D83149"/>
    <w:rsid w:val="00D83173"/>
    <w:rsid w:val="00D8380A"/>
    <w:rsid w:val="00D85273"/>
    <w:rsid w:val="00D85B96"/>
    <w:rsid w:val="00D86BC8"/>
    <w:rsid w:val="00D90CC5"/>
    <w:rsid w:val="00D92C6A"/>
    <w:rsid w:val="00D93DC2"/>
    <w:rsid w:val="00D9573B"/>
    <w:rsid w:val="00D963A6"/>
    <w:rsid w:val="00DA12AB"/>
    <w:rsid w:val="00DA1C49"/>
    <w:rsid w:val="00DA1F90"/>
    <w:rsid w:val="00DA57A1"/>
    <w:rsid w:val="00DA5CA3"/>
    <w:rsid w:val="00DA6E0F"/>
    <w:rsid w:val="00DB3689"/>
    <w:rsid w:val="00DB3767"/>
    <w:rsid w:val="00DB39E0"/>
    <w:rsid w:val="00DB5F28"/>
    <w:rsid w:val="00DB70B4"/>
    <w:rsid w:val="00DB74F8"/>
    <w:rsid w:val="00DC181B"/>
    <w:rsid w:val="00DC1B28"/>
    <w:rsid w:val="00DC22BE"/>
    <w:rsid w:val="00DC34E6"/>
    <w:rsid w:val="00DC5F62"/>
    <w:rsid w:val="00DC6B68"/>
    <w:rsid w:val="00DC7FAF"/>
    <w:rsid w:val="00DD02BA"/>
    <w:rsid w:val="00DD100B"/>
    <w:rsid w:val="00DD42F9"/>
    <w:rsid w:val="00DD6132"/>
    <w:rsid w:val="00DD6A69"/>
    <w:rsid w:val="00DE1B4A"/>
    <w:rsid w:val="00DE2611"/>
    <w:rsid w:val="00DE2CFF"/>
    <w:rsid w:val="00DE2F3B"/>
    <w:rsid w:val="00DE3330"/>
    <w:rsid w:val="00DE5939"/>
    <w:rsid w:val="00DE7008"/>
    <w:rsid w:val="00DE7746"/>
    <w:rsid w:val="00DE7AA4"/>
    <w:rsid w:val="00DF11E4"/>
    <w:rsid w:val="00DF1C50"/>
    <w:rsid w:val="00DF4490"/>
    <w:rsid w:val="00DF4CBC"/>
    <w:rsid w:val="00DF5370"/>
    <w:rsid w:val="00DF6D73"/>
    <w:rsid w:val="00DF7ADA"/>
    <w:rsid w:val="00E002A2"/>
    <w:rsid w:val="00E0032E"/>
    <w:rsid w:val="00E004AF"/>
    <w:rsid w:val="00E01946"/>
    <w:rsid w:val="00E0205D"/>
    <w:rsid w:val="00E02761"/>
    <w:rsid w:val="00E02BE9"/>
    <w:rsid w:val="00E034DA"/>
    <w:rsid w:val="00E03C46"/>
    <w:rsid w:val="00E06796"/>
    <w:rsid w:val="00E06DE8"/>
    <w:rsid w:val="00E1018A"/>
    <w:rsid w:val="00E10707"/>
    <w:rsid w:val="00E11639"/>
    <w:rsid w:val="00E120F4"/>
    <w:rsid w:val="00E14000"/>
    <w:rsid w:val="00E14F52"/>
    <w:rsid w:val="00E153F6"/>
    <w:rsid w:val="00E15F7E"/>
    <w:rsid w:val="00E173DF"/>
    <w:rsid w:val="00E17824"/>
    <w:rsid w:val="00E2038E"/>
    <w:rsid w:val="00E20A02"/>
    <w:rsid w:val="00E22546"/>
    <w:rsid w:val="00E22B2E"/>
    <w:rsid w:val="00E252F3"/>
    <w:rsid w:val="00E269FD"/>
    <w:rsid w:val="00E27FC2"/>
    <w:rsid w:val="00E30CE7"/>
    <w:rsid w:val="00E31912"/>
    <w:rsid w:val="00E31B60"/>
    <w:rsid w:val="00E34648"/>
    <w:rsid w:val="00E34D88"/>
    <w:rsid w:val="00E353DB"/>
    <w:rsid w:val="00E36157"/>
    <w:rsid w:val="00E36375"/>
    <w:rsid w:val="00E36729"/>
    <w:rsid w:val="00E36999"/>
    <w:rsid w:val="00E36EC8"/>
    <w:rsid w:val="00E40D48"/>
    <w:rsid w:val="00E40DBF"/>
    <w:rsid w:val="00E413A8"/>
    <w:rsid w:val="00E42C98"/>
    <w:rsid w:val="00E43575"/>
    <w:rsid w:val="00E43798"/>
    <w:rsid w:val="00E43842"/>
    <w:rsid w:val="00E43CF8"/>
    <w:rsid w:val="00E468CA"/>
    <w:rsid w:val="00E51EE1"/>
    <w:rsid w:val="00E521EE"/>
    <w:rsid w:val="00E52BF5"/>
    <w:rsid w:val="00E53204"/>
    <w:rsid w:val="00E53C4D"/>
    <w:rsid w:val="00E55E2E"/>
    <w:rsid w:val="00E61F55"/>
    <w:rsid w:val="00E62790"/>
    <w:rsid w:val="00E62B3D"/>
    <w:rsid w:val="00E6315A"/>
    <w:rsid w:val="00E64BD1"/>
    <w:rsid w:val="00E64C50"/>
    <w:rsid w:val="00E65E86"/>
    <w:rsid w:val="00E6663D"/>
    <w:rsid w:val="00E6717A"/>
    <w:rsid w:val="00E67367"/>
    <w:rsid w:val="00E71B00"/>
    <w:rsid w:val="00E733FF"/>
    <w:rsid w:val="00E73C7F"/>
    <w:rsid w:val="00E740D9"/>
    <w:rsid w:val="00E766B3"/>
    <w:rsid w:val="00E76862"/>
    <w:rsid w:val="00E8224F"/>
    <w:rsid w:val="00E82FDC"/>
    <w:rsid w:val="00E83BFC"/>
    <w:rsid w:val="00E84692"/>
    <w:rsid w:val="00E853FB"/>
    <w:rsid w:val="00E85E3C"/>
    <w:rsid w:val="00E87574"/>
    <w:rsid w:val="00E943EE"/>
    <w:rsid w:val="00E94A9D"/>
    <w:rsid w:val="00E955A1"/>
    <w:rsid w:val="00E96534"/>
    <w:rsid w:val="00E96CEF"/>
    <w:rsid w:val="00E9760C"/>
    <w:rsid w:val="00EA0385"/>
    <w:rsid w:val="00EA3791"/>
    <w:rsid w:val="00EA4173"/>
    <w:rsid w:val="00EA4D0C"/>
    <w:rsid w:val="00EA4E53"/>
    <w:rsid w:val="00EA56DE"/>
    <w:rsid w:val="00EA6259"/>
    <w:rsid w:val="00EA63A0"/>
    <w:rsid w:val="00EA6815"/>
    <w:rsid w:val="00EA7720"/>
    <w:rsid w:val="00EA7F21"/>
    <w:rsid w:val="00EA7F9C"/>
    <w:rsid w:val="00EB111A"/>
    <w:rsid w:val="00EB1663"/>
    <w:rsid w:val="00EB1947"/>
    <w:rsid w:val="00EB1DF8"/>
    <w:rsid w:val="00EB4324"/>
    <w:rsid w:val="00EB4CC9"/>
    <w:rsid w:val="00EB6B41"/>
    <w:rsid w:val="00EB7014"/>
    <w:rsid w:val="00EB784A"/>
    <w:rsid w:val="00EB7A49"/>
    <w:rsid w:val="00EC0950"/>
    <w:rsid w:val="00EC138A"/>
    <w:rsid w:val="00EC147F"/>
    <w:rsid w:val="00EC1D1E"/>
    <w:rsid w:val="00EC1D63"/>
    <w:rsid w:val="00EC22DE"/>
    <w:rsid w:val="00EC3A1D"/>
    <w:rsid w:val="00EC465B"/>
    <w:rsid w:val="00EC4AC2"/>
    <w:rsid w:val="00EC5A04"/>
    <w:rsid w:val="00EC5B82"/>
    <w:rsid w:val="00EC5F4D"/>
    <w:rsid w:val="00EC7980"/>
    <w:rsid w:val="00EC7D8F"/>
    <w:rsid w:val="00EC7E1A"/>
    <w:rsid w:val="00ED0201"/>
    <w:rsid w:val="00ED09F7"/>
    <w:rsid w:val="00ED0F55"/>
    <w:rsid w:val="00ED42E8"/>
    <w:rsid w:val="00ED4EE0"/>
    <w:rsid w:val="00ED5032"/>
    <w:rsid w:val="00ED5270"/>
    <w:rsid w:val="00ED6649"/>
    <w:rsid w:val="00ED720A"/>
    <w:rsid w:val="00ED7856"/>
    <w:rsid w:val="00ED792B"/>
    <w:rsid w:val="00ED7DC2"/>
    <w:rsid w:val="00EE04F3"/>
    <w:rsid w:val="00EE1CF8"/>
    <w:rsid w:val="00EE3A87"/>
    <w:rsid w:val="00EE4051"/>
    <w:rsid w:val="00EE4229"/>
    <w:rsid w:val="00EE5769"/>
    <w:rsid w:val="00EE5CA6"/>
    <w:rsid w:val="00EE6916"/>
    <w:rsid w:val="00EF0827"/>
    <w:rsid w:val="00EF1335"/>
    <w:rsid w:val="00EF1557"/>
    <w:rsid w:val="00EF1D24"/>
    <w:rsid w:val="00EF3CAF"/>
    <w:rsid w:val="00EF4687"/>
    <w:rsid w:val="00EF4836"/>
    <w:rsid w:val="00EF4AE0"/>
    <w:rsid w:val="00EF5098"/>
    <w:rsid w:val="00EF567C"/>
    <w:rsid w:val="00EF6FA1"/>
    <w:rsid w:val="00EF7F65"/>
    <w:rsid w:val="00F01293"/>
    <w:rsid w:val="00F012FF"/>
    <w:rsid w:val="00F015E3"/>
    <w:rsid w:val="00F01A21"/>
    <w:rsid w:val="00F046E9"/>
    <w:rsid w:val="00F04831"/>
    <w:rsid w:val="00F04C0E"/>
    <w:rsid w:val="00F06E0E"/>
    <w:rsid w:val="00F07AA2"/>
    <w:rsid w:val="00F108F2"/>
    <w:rsid w:val="00F112E4"/>
    <w:rsid w:val="00F12DA8"/>
    <w:rsid w:val="00F12F01"/>
    <w:rsid w:val="00F1322B"/>
    <w:rsid w:val="00F13699"/>
    <w:rsid w:val="00F14585"/>
    <w:rsid w:val="00F1486F"/>
    <w:rsid w:val="00F151D4"/>
    <w:rsid w:val="00F153AD"/>
    <w:rsid w:val="00F154E0"/>
    <w:rsid w:val="00F15B55"/>
    <w:rsid w:val="00F15BF2"/>
    <w:rsid w:val="00F1622C"/>
    <w:rsid w:val="00F173C6"/>
    <w:rsid w:val="00F202C0"/>
    <w:rsid w:val="00F224D2"/>
    <w:rsid w:val="00F23C38"/>
    <w:rsid w:val="00F24055"/>
    <w:rsid w:val="00F24395"/>
    <w:rsid w:val="00F2573A"/>
    <w:rsid w:val="00F25BEF"/>
    <w:rsid w:val="00F25F2A"/>
    <w:rsid w:val="00F26C5E"/>
    <w:rsid w:val="00F270BA"/>
    <w:rsid w:val="00F27681"/>
    <w:rsid w:val="00F307DC"/>
    <w:rsid w:val="00F308AF"/>
    <w:rsid w:val="00F321D5"/>
    <w:rsid w:val="00F32911"/>
    <w:rsid w:val="00F337F8"/>
    <w:rsid w:val="00F3464D"/>
    <w:rsid w:val="00F347F6"/>
    <w:rsid w:val="00F34EAE"/>
    <w:rsid w:val="00F34ED2"/>
    <w:rsid w:val="00F35A5F"/>
    <w:rsid w:val="00F36774"/>
    <w:rsid w:val="00F40080"/>
    <w:rsid w:val="00F405D4"/>
    <w:rsid w:val="00F40AA9"/>
    <w:rsid w:val="00F40C50"/>
    <w:rsid w:val="00F4100B"/>
    <w:rsid w:val="00F41716"/>
    <w:rsid w:val="00F433E7"/>
    <w:rsid w:val="00F43D26"/>
    <w:rsid w:val="00F44DA3"/>
    <w:rsid w:val="00F46B8B"/>
    <w:rsid w:val="00F47660"/>
    <w:rsid w:val="00F478E9"/>
    <w:rsid w:val="00F507DB"/>
    <w:rsid w:val="00F5236F"/>
    <w:rsid w:val="00F52C7A"/>
    <w:rsid w:val="00F52E89"/>
    <w:rsid w:val="00F5333A"/>
    <w:rsid w:val="00F544AB"/>
    <w:rsid w:val="00F54A67"/>
    <w:rsid w:val="00F55D9D"/>
    <w:rsid w:val="00F56286"/>
    <w:rsid w:val="00F5653F"/>
    <w:rsid w:val="00F56A1B"/>
    <w:rsid w:val="00F56BEB"/>
    <w:rsid w:val="00F57C66"/>
    <w:rsid w:val="00F57D97"/>
    <w:rsid w:val="00F6079F"/>
    <w:rsid w:val="00F6091D"/>
    <w:rsid w:val="00F616AE"/>
    <w:rsid w:val="00F64537"/>
    <w:rsid w:val="00F64EA5"/>
    <w:rsid w:val="00F64FC8"/>
    <w:rsid w:val="00F66173"/>
    <w:rsid w:val="00F66660"/>
    <w:rsid w:val="00F66A3D"/>
    <w:rsid w:val="00F66DF3"/>
    <w:rsid w:val="00F67AB2"/>
    <w:rsid w:val="00F67D94"/>
    <w:rsid w:val="00F67F70"/>
    <w:rsid w:val="00F70EC3"/>
    <w:rsid w:val="00F70EC4"/>
    <w:rsid w:val="00F7287A"/>
    <w:rsid w:val="00F7334D"/>
    <w:rsid w:val="00F73D21"/>
    <w:rsid w:val="00F74052"/>
    <w:rsid w:val="00F74AF8"/>
    <w:rsid w:val="00F74ED0"/>
    <w:rsid w:val="00F75B44"/>
    <w:rsid w:val="00F7648C"/>
    <w:rsid w:val="00F8012B"/>
    <w:rsid w:val="00F81303"/>
    <w:rsid w:val="00F8144C"/>
    <w:rsid w:val="00F83593"/>
    <w:rsid w:val="00F837F7"/>
    <w:rsid w:val="00F8499F"/>
    <w:rsid w:val="00F8502B"/>
    <w:rsid w:val="00F85885"/>
    <w:rsid w:val="00F87351"/>
    <w:rsid w:val="00F90E30"/>
    <w:rsid w:val="00F917E4"/>
    <w:rsid w:val="00F91B00"/>
    <w:rsid w:val="00F91B8B"/>
    <w:rsid w:val="00F92CFD"/>
    <w:rsid w:val="00F9346F"/>
    <w:rsid w:val="00F9424D"/>
    <w:rsid w:val="00F94956"/>
    <w:rsid w:val="00F94DFC"/>
    <w:rsid w:val="00F96574"/>
    <w:rsid w:val="00F96BAD"/>
    <w:rsid w:val="00F974D0"/>
    <w:rsid w:val="00F97A48"/>
    <w:rsid w:val="00FA03D3"/>
    <w:rsid w:val="00FA08CA"/>
    <w:rsid w:val="00FA1084"/>
    <w:rsid w:val="00FA193F"/>
    <w:rsid w:val="00FA2EE5"/>
    <w:rsid w:val="00FA34B5"/>
    <w:rsid w:val="00FA3776"/>
    <w:rsid w:val="00FA3897"/>
    <w:rsid w:val="00FA729F"/>
    <w:rsid w:val="00FA75D3"/>
    <w:rsid w:val="00FB0158"/>
    <w:rsid w:val="00FB16BC"/>
    <w:rsid w:val="00FB25A0"/>
    <w:rsid w:val="00FB2D7C"/>
    <w:rsid w:val="00FB3195"/>
    <w:rsid w:val="00FB4D6F"/>
    <w:rsid w:val="00FB4F37"/>
    <w:rsid w:val="00FB7569"/>
    <w:rsid w:val="00FB770C"/>
    <w:rsid w:val="00FB79F1"/>
    <w:rsid w:val="00FB7E5A"/>
    <w:rsid w:val="00FC06B4"/>
    <w:rsid w:val="00FC25AB"/>
    <w:rsid w:val="00FC3544"/>
    <w:rsid w:val="00FC6E54"/>
    <w:rsid w:val="00FD1D8D"/>
    <w:rsid w:val="00FD2E2D"/>
    <w:rsid w:val="00FD33A2"/>
    <w:rsid w:val="00FD4B7B"/>
    <w:rsid w:val="00FD6206"/>
    <w:rsid w:val="00FD62DD"/>
    <w:rsid w:val="00FD7126"/>
    <w:rsid w:val="00FE072D"/>
    <w:rsid w:val="00FE09E7"/>
    <w:rsid w:val="00FE172D"/>
    <w:rsid w:val="00FE2161"/>
    <w:rsid w:val="00FE4C69"/>
    <w:rsid w:val="00FE543B"/>
    <w:rsid w:val="00FE54F3"/>
    <w:rsid w:val="00FE5842"/>
    <w:rsid w:val="00FE58B6"/>
    <w:rsid w:val="00FE5E2C"/>
    <w:rsid w:val="00FE7430"/>
    <w:rsid w:val="00FF0471"/>
    <w:rsid w:val="00FF0AAD"/>
    <w:rsid w:val="00FF29CE"/>
    <w:rsid w:val="00FF2E7C"/>
    <w:rsid w:val="00FF33F4"/>
    <w:rsid w:val="00FF5BE9"/>
    <w:rsid w:val="00FF71C2"/>
    <w:rsid w:val="00FF7AC7"/>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uiPriority="99"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36A8"/>
    <w:pPr>
      <w:widowControl w:val="0"/>
      <w:spacing w:after="120" w:line="240" w:lineRule="auto"/>
      <w:jc w:val="both"/>
    </w:pPr>
    <w:rPr>
      <w:rFonts w:ascii="Arial" w:eastAsiaTheme="minorEastAsia" w:hAnsi="Arial"/>
      <w:kern w:val="2"/>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eastAsia="MS Mincho"/>
      <w:kern w:val="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uiPriority w:val="99"/>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0">
    <w:name w:val="index 8"/>
    <w:basedOn w:val="a"/>
    <w:next w:val="a"/>
    <w:qFormat/>
    <w:pPr>
      <w:ind w:left="1680" w:hanging="210"/>
      <w:jc w:val="left"/>
    </w:pPr>
    <w:rPr>
      <w:rFonts w:ascii="Calibri" w:hAnsi="Calibri"/>
      <w:szCs w:val="20"/>
    </w:rPr>
  </w:style>
  <w:style w:type="paragraph" w:styleId="a6">
    <w:name w:val="caption"/>
    <w:basedOn w:val="a"/>
    <w:next w:val="a"/>
    <w:link w:val="Char"/>
    <w:qFormat/>
    <w:pPr>
      <w:spacing w:before="152"/>
    </w:pPr>
    <w:rPr>
      <w:rFonts w:eastAsia="黑体" w:cs="Arial"/>
      <w:szCs w:val="20"/>
    </w:rPr>
  </w:style>
  <w:style w:type="paragraph" w:styleId="50">
    <w:name w:val="index 5"/>
    <w:basedOn w:val="a"/>
    <w:next w:val="a"/>
    <w:qFormat/>
    <w:pPr>
      <w:ind w:left="1050" w:hanging="210"/>
      <w:jc w:val="left"/>
    </w:pPr>
    <w:rPr>
      <w:rFonts w:ascii="Calibri" w:hAnsi="Calibri"/>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Cs w:val="20"/>
    </w:rPr>
  </w:style>
  <w:style w:type="paragraph" w:styleId="a9">
    <w:name w:val="Body Text"/>
    <w:basedOn w:val="a"/>
    <w:link w:val="Char2"/>
    <w:qFormat/>
    <w:pPr>
      <w:widowControl/>
      <w:spacing w:before="40"/>
      <w:jc w:val="left"/>
    </w:pPr>
    <w:rPr>
      <w:rFonts w:eastAsia="MS Mincho"/>
      <w:kern w:val="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0">
    <w:name w:val="index 9"/>
    <w:basedOn w:val="a"/>
    <w:next w:val="a"/>
    <w:qFormat/>
    <w:pPr>
      <w:ind w:left="1890" w:hanging="210"/>
      <w:jc w:val="left"/>
    </w:pPr>
    <w:rPr>
      <w:rFonts w:ascii="Calibri" w:hAnsi="Calibri"/>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4">
    <w:name w:val="annotation subject"/>
    <w:basedOn w:val="a8"/>
    <w:next w:val="a8"/>
    <w:link w:val="Char9"/>
    <w:semiHidden/>
    <w:qFormat/>
    <w:pPr>
      <w:widowControl/>
      <w:spacing w:before="40"/>
    </w:pPr>
    <w:rPr>
      <w:rFonts w:eastAsia="MS Mincho"/>
      <w:b/>
      <w:bCs/>
      <w:kern w:val="0"/>
      <w:szCs w:val="20"/>
      <w:lang w:val="en-GB" w:eastAsia="en-GB"/>
    </w:rPr>
  </w:style>
  <w:style w:type="table" w:styleId="af5">
    <w:name w:val="Table Grid"/>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rFonts w:eastAsiaTheme="minorEastAsia"/>
      <w:b/>
      <w:bCs/>
      <w:kern w:val="44"/>
      <w:sz w:val="30"/>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0"/>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0"/>
    <w:qFormat/>
    <w:pPr>
      <w:jc w:val="center"/>
    </w:pPr>
    <w:rPr>
      <w:rFonts w:ascii="宋体" w:eastAsiaTheme="minorEastAsia" w:hAnsi="Times New Roman"/>
      <w:b/>
      <w:spacing w:val="20"/>
      <w:w w:val="135"/>
      <w:sz w:val="28"/>
    </w:rPr>
  </w:style>
  <w:style w:type="paragraph" w:customStyle="1" w:styleId="aff2">
    <w:name w:val="示例"/>
    <w:next w:val="aff3"/>
    <w:qFormat/>
    <w:pPr>
      <w:widowControl w:val="0"/>
      <w:ind w:left="360" w:hanging="360"/>
      <w:jc w:val="both"/>
    </w:pPr>
    <w:rPr>
      <w:rFonts w:ascii="宋体" w:eastAsiaTheme="minorEastAsia" w:hAnsi="Times New Roman"/>
      <w:sz w:val="18"/>
      <w:szCs w:val="18"/>
    </w:rPr>
  </w:style>
  <w:style w:type="paragraph" w:customStyle="1" w:styleId="aff3">
    <w:name w:val="示例内容"/>
    <w:qFormat/>
    <w:pPr>
      <w:ind w:firstLineChars="200" w:firstLine="200"/>
    </w:pPr>
    <w:rPr>
      <w:rFonts w:ascii="宋体" w:eastAsiaTheme="minorEastAsia" w:hAnsi="Times New Roman"/>
      <w:sz w:val="18"/>
      <w:szCs w:val="18"/>
    </w:rPr>
  </w:style>
  <w:style w:type="paragraph" w:customStyle="1" w:styleId="aff4">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5">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0"/>
    <w:qFormat/>
    <w:pPr>
      <w:outlineLvl w:val="4"/>
    </w:pPr>
  </w:style>
  <w:style w:type="paragraph" w:customStyle="1" w:styleId="aff8">
    <w:name w:val="二级条标题"/>
    <w:basedOn w:val="aff9"/>
    <w:next w:val="af0"/>
    <w:qFormat/>
    <w:pPr>
      <w:spacing w:beforeLines="0" w:afterLines="0"/>
      <w:outlineLvl w:val="3"/>
    </w:pPr>
  </w:style>
  <w:style w:type="paragraph" w:customStyle="1" w:styleId="aff9">
    <w:name w:val="一级条标题"/>
    <w:next w:val="af0"/>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a">
    <w:name w:val="附录一级条标题"/>
    <w:basedOn w:val="affb"/>
    <w:next w:val="af0"/>
    <w:qFormat/>
    <w:pPr>
      <w:tabs>
        <w:tab w:val="left" w:pos="720"/>
      </w:tabs>
      <w:autoSpaceDN w:val="0"/>
      <w:spacing w:beforeLines="50" w:afterLines="50"/>
      <w:ind w:left="720" w:hanging="720"/>
      <w:outlineLvl w:val="2"/>
    </w:pPr>
  </w:style>
  <w:style w:type="paragraph" w:customStyle="1" w:styleId="affb">
    <w:name w:val="附录章标题"/>
    <w:next w:val="af0"/>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c">
    <w:name w:val="四级条标题"/>
    <w:basedOn w:val="aff7"/>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d">
    <w:name w:val="章标题"/>
    <w:next w:val="af0"/>
    <w:qFormat/>
    <w:pPr>
      <w:spacing w:beforeLines="100" w:afterLines="100"/>
      <w:jc w:val="both"/>
      <w:outlineLvl w:val="1"/>
    </w:pPr>
    <w:rPr>
      <w:rFonts w:ascii="黑体" w:eastAsia="黑体" w:hAnsi="Times New Roman"/>
      <w:sz w:val="21"/>
    </w:rPr>
  </w:style>
  <w:style w:type="paragraph" w:customStyle="1" w:styleId="affe">
    <w:name w:val="正文表标题"/>
    <w:next w:val="af0"/>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
    <w:name w:val="注："/>
    <w:next w:val="af0"/>
    <w:qFormat/>
    <w:pPr>
      <w:widowControl w:val="0"/>
      <w:autoSpaceDE w:val="0"/>
      <w:autoSpaceDN w:val="0"/>
      <w:jc w:val="both"/>
    </w:pPr>
    <w:rPr>
      <w:rFonts w:ascii="宋体" w:eastAsiaTheme="minorEastAsia" w:hAnsi="Times New Roman"/>
      <w:sz w:val="18"/>
      <w:szCs w:val="18"/>
    </w:rPr>
  </w:style>
  <w:style w:type="paragraph" w:customStyle="1" w:styleId="afff0">
    <w:name w:val="附录五级条标题"/>
    <w:basedOn w:val="afff1"/>
    <w:next w:val="af0"/>
    <w:qFormat/>
    <w:pPr>
      <w:tabs>
        <w:tab w:val="left" w:pos="1296"/>
      </w:tabs>
      <w:ind w:left="1296" w:hanging="1296"/>
      <w:outlineLvl w:val="6"/>
    </w:pPr>
  </w:style>
  <w:style w:type="paragraph" w:customStyle="1" w:styleId="afff1">
    <w:name w:val="附录四级条标题"/>
    <w:basedOn w:val="afff2"/>
    <w:next w:val="af0"/>
    <w:qFormat/>
    <w:pPr>
      <w:outlineLvl w:val="5"/>
    </w:pPr>
  </w:style>
  <w:style w:type="paragraph" w:customStyle="1" w:styleId="afff2">
    <w:name w:val="附录三级条标题"/>
    <w:basedOn w:val="afff3"/>
    <w:next w:val="af0"/>
    <w:qFormat/>
    <w:pPr>
      <w:tabs>
        <w:tab w:val="left" w:pos="1008"/>
      </w:tabs>
      <w:ind w:left="1008" w:hanging="1008"/>
      <w:outlineLvl w:val="4"/>
    </w:pPr>
  </w:style>
  <w:style w:type="paragraph" w:customStyle="1" w:styleId="afff3">
    <w:name w:val="附录二级条标题"/>
    <w:basedOn w:val="a"/>
    <w:next w:val="af0"/>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6">
    <w:name w:val="附录四级无"/>
    <w:basedOn w:val="afff1"/>
    <w:qFormat/>
    <w:pPr>
      <w:tabs>
        <w:tab w:val="clear" w:pos="360"/>
        <w:tab w:val="left" w:pos="1151"/>
      </w:tabs>
      <w:spacing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line="680" w:lineRule="exact"/>
      <w:jc w:val="center"/>
      <w:textAlignment w:val="center"/>
    </w:pPr>
    <w:rPr>
      <w:rFonts w:ascii="黑体" w:eastAsia="黑体" w:hAnsi="Times New Roman"/>
      <w:sz w:val="52"/>
    </w:rPr>
  </w:style>
  <w:style w:type="paragraph" w:customStyle="1" w:styleId="afffd">
    <w:name w:val="五级条标题"/>
    <w:basedOn w:val="affc"/>
    <w:next w:val="af0"/>
    <w:qFormat/>
    <w:pPr>
      <w:outlineLvl w:val="6"/>
    </w:pPr>
  </w:style>
  <w:style w:type="paragraph" w:customStyle="1" w:styleId="afffe">
    <w:name w:val="封面标准代替信息"/>
    <w:qFormat/>
    <w:pPr>
      <w:spacing w:before="57" w:line="280" w:lineRule="exact"/>
      <w:jc w:val="right"/>
    </w:pPr>
    <w:rPr>
      <w:rFonts w:ascii="宋体" w:eastAsiaTheme="minorEastAsia" w:hAnsi="Times New Roman"/>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1"/>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pPr>
      <w:jc w:val="both"/>
    </w:pPr>
    <w:rPr>
      <w:rFonts w:ascii="Times New Roman" w:eastAsiaTheme="minorEastAsia" w:hAnsi="Times New Roman"/>
    </w:rPr>
  </w:style>
  <w:style w:type="paragraph" w:customStyle="1" w:styleId="affff5">
    <w:name w:val="附录五级无"/>
    <w:basedOn w:val="afff0"/>
    <w:qFormat/>
    <w:pPr>
      <w:tabs>
        <w:tab w:val="clear" w:pos="360"/>
      </w:tabs>
      <w:spacing w:afterLines="0"/>
    </w:pPr>
    <w:rPr>
      <w:rFonts w:ascii="宋体" w:eastAsia="宋体"/>
      <w:szCs w:val="21"/>
    </w:rPr>
  </w:style>
  <w:style w:type="paragraph" w:customStyle="1" w:styleId="affff6">
    <w:name w:val="图的脚注"/>
    <w:next w:val="af0"/>
    <w:qFormat/>
    <w:pPr>
      <w:widowControl w:val="0"/>
      <w:ind w:leftChars="200" w:left="840" w:hangingChars="200" w:hanging="420"/>
      <w:jc w:val="both"/>
    </w:pPr>
    <w:rPr>
      <w:rFonts w:ascii="宋体" w:eastAsiaTheme="minorEastAsia" w:hAnsi="Times New Roman"/>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qFormat/>
    <w:rPr>
      <w:rFonts w:ascii="宋体" w:eastAsiaTheme="minorEastAsia" w:hAnsi="Times New Roman"/>
      <w:sz w:val="21"/>
    </w:rPr>
  </w:style>
  <w:style w:type="paragraph" w:customStyle="1" w:styleId="affff8">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b">
    <w:name w:val="示例后文字"/>
    <w:basedOn w:val="af0"/>
    <w:next w:val="af0"/>
    <w:qFormat/>
    <w:pPr>
      <w:ind w:firstLine="360"/>
    </w:pPr>
    <w:rPr>
      <w:sz w:val="18"/>
    </w:rPr>
  </w:style>
  <w:style w:type="paragraph" w:customStyle="1" w:styleId="affffc">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e">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0"/>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0">
    <w:name w:val="其他实施日期"/>
    <w:basedOn w:val="afff7"/>
    <w:qFormat/>
  </w:style>
  <w:style w:type="paragraph" w:customStyle="1" w:styleId="afffff1">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ind w:firstLine="363"/>
      <w:jc w:val="both"/>
    </w:pPr>
    <w:rPr>
      <w:rFonts w:ascii="宋体" w:eastAsiaTheme="minorEastAsia" w:hAnsi="Times New Roman"/>
      <w:sz w:val="18"/>
      <w:szCs w:val="18"/>
    </w:rPr>
  </w:style>
  <w:style w:type="paragraph" w:customStyle="1" w:styleId="afffff6">
    <w:name w:val="附录表标号"/>
    <w:basedOn w:val="a"/>
    <w:next w:val="af0"/>
    <w:qFormat/>
    <w:pPr>
      <w:spacing w:line="14" w:lineRule="exact"/>
      <w:ind w:left="811" w:hanging="448"/>
      <w:jc w:val="center"/>
      <w:outlineLvl w:val="0"/>
    </w:pPr>
    <w:rPr>
      <w:color w:val="FFFFFF"/>
    </w:rPr>
  </w:style>
  <w:style w:type="paragraph" w:customStyle="1" w:styleId="afffff7">
    <w:name w:val="附录图标题"/>
    <w:basedOn w:val="a"/>
    <w:next w:val="af0"/>
    <w:qFormat/>
    <w:pPr>
      <w:tabs>
        <w:tab w:val="left" w:pos="363"/>
      </w:tabs>
      <w:spacing w:afterLines="50"/>
      <w:jc w:val="center"/>
    </w:pPr>
    <w:rPr>
      <w:rFonts w:ascii="黑体" w:eastAsia="黑体"/>
      <w:szCs w:val="21"/>
    </w:rPr>
  </w:style>
  <w:style w:type="paragraph" w:customStyle="1" w:styleId="afffff8">
    <w:name w:val="附录标题"/>
    <w:basedOn w:val="af0"/>
    <w:next w:val="af0"/>
    <w:qFormat/>
    <w:pPr>
      <w:ind w:firstLineChars="0" w:firstLine="0"/>
      <w:jc w:val="center"/>
    </w:pPr>
    <w:rPr>
      <w:rFonts w:ascii="黑体" w:eastAsia="黑体"/>
    </w:rPr>
  </w:style>
  <w:style w:type="paragraph" w:customStyle="1" w:styleId="afffff9">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ind w:left="623" w:hanging="425"/>
      <w:jc w:val="both"/>
    </w:pPr>
    <w:rPr>
      <w:rFonts w:ascii="宋体" w:eastAsiaTheme="minorEastAsia" w:hAnsi="Times New Roman"/>
      <w:sz w:val="21"/>
    </w:rPr>
  </w:style>
  <w:style w:type="paragraph" w:customStyle="1" w:styleId="afffffd">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line="320" w:lineRule="exact"/>
      <w:jc w:val="both"/>
    </w:pPr>
    <w:rPr>
      <w:rFonts w:ascii="宋体" w:eastAsiaTheme="minorEastAsia" w:hAnsi="Times New Roman"/>
      <w:sz w:val="21"/>
    </w:rPr>
  </w:style>
  <w:style w:type="paragraph" w:customStyle="1" w:styleId="affffff">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0"/>
    <w:next w:val="af0"/>
    <w:qFormat/>
    <w:pPr>
      <w:ind w:firstLineChars="0" w:firstLine="0"/>
    </w:pPr>
  </w:style>
  <w:style w:type="paragraph" w:customStyle="1" w:styleId="affffff6">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c"/>
    <w:qFormat/>
    <w:pPr>
      <w:spacing w:beforeLines="630"/>
    </w:pPr>
  </w:style>
  <w:style w:type="paragraph" w:customStyle="1" w:styleId="affffff9">
    <w:name w:val="前言、引言标题"/>
    <w:next w:val="af0"/>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0"/>
    <w:qFormat/>
    <w:pPr>
      <w:tabs>
        <w:tab w:val="left" w:pos="180"/>
      </w:tabs>
      <w:spacing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ind w:right="198"/>
      <w:jc w:val="right"/>
    </w:pPr>
    <w:rPr>
      <w:rFonts w:ascii="宋体" w:eastAsiaTheme="minorEastAsia" w:hAnsi="Times New Roman"/>
      <w:sz w:val="18"/>
      <w:szCs w:val="18"/>
    </w:rPr>
  </w:style>
  <w:style w:type="paragraph" w:customStyle="1" w:styleId="affffffd">
    <w:name w:val="附录二级无"/>
    <w:basedOn w:val="afff3"/>
    <w:qFormat/>
    <w:pPr>
      <w:tabs>
        <w:tab w:val="clear" w:pos="360"/>
      </w:tabs>
      <w:spacing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ind w:leftChars="400" w:left="600" w:hangingChars="200" w:hanging="200"/>
    </w:pPr>
    <w:rPr>
      <w:rFonts w:ascii="宋体" w:eastAsiaTheme="minorEastAsia" w:hAnsi="Times New Roman"/>
      <w:sz w:val="21"/>
    </w:rPr>
  </w:style>
  <w:style w:type="paragraph" w:customStyle="1" w:styleId="afffffff0">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1">
    <w:name w:val="封面正文"/>
    <w:qFormat/>
    <w:pPr>
      <w:jc w:val="both"/>
    </w:pPr>
    <w:rPr>
      <w:rFonts w:ascii="Times New Roman" w:eastAsiaTheme="minorEastAsia" w:hAnsi="Times New Roman"/>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3">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a"/>
    <w:link w:val="Charb"/>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4Char">
    <w:name w:val="标题 4 Char"/>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Charb">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ffffff3"/>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customStyle="1" w:styleId="13">
    <w:name w:val="网格型1"/>
    <w:basedOn w:val="a1"/>
    <w:next w:val="af5"/>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D7BBB7-E1D3-4169-B82D-11A591113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9587</TotalTime>
  <Pages>7</Pages>
  <Words>2571</Words>
  <Characters>14660</Characters>
  <Application>Microsoft Office Word</Application>
  <DocSecurity>0</DocSecurity>
  <Lines>122</Lines>
  <Paragraphs>34</Paragraphs>
  <ScaleCrop>false</ScaleCrop>
  <Company>ZTE</Company>
  <LinksUpToDate>false</LinksUpToDate>
  <CharactersWithSpaces>17197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842</cp:revision>
  <cp:lastPrinted>2113-01-01T00:00:00Z</cp:lastPrinted>
  <dcterms:created xsi:type="dcterms:W3CDTF">2017-09-06T12:59:00Z</dcterms:created>
  <dcterms:modified xsi:type="dcterms:W3CDTF">2022-04-25T17:21:00Z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